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200" w:lineRule="auto" w:line="276"/>
        <w:jc w:val="center"/>
        <w:rPr>
          <w:rFonts w:ascii="Arial" w:cs="Arial" w:eastAsia="Calibri" w:hAnsi="Arial"/>
          <w:shd w:val="clear" w:color="auto" w:fill="ffffff"/>
        </w:rPr>
      </w:pPr>
      <w:r>
        <w:rPr>
          <w:rFonts w:ascii="Times New Roman" w:cs="Times New Roman" w:eastAsia="Calibri" w:hAnsi="Times New Roman"/>
          <w:sz w:val="20"/>
          <w:szCs w:val="20"/>
          <w:shd w:val="clear" w:color="auto" w:fill="ffffff"/>
        </w:rPr>
        <w:t>“</w:t>
      </w:r>
      <w:r>
        <w:rPr>
          <w:rFonts w:ascii="Arial" w:cs="Arial" w:eastAsia="Calibri" w:hAnsi="Arial"/>
          <w:b/>
          <w:bCs/>
          <w:shd w:val="clear" w:color="auto" w:fill="ffffff"/>
        </w:rPr>
        <w:t>AÑO DEL BICENTENARIO DEL PERÚ: 200 AÑOS DE INDEPENDENCIA</w:t>
      </w:r>
      <w:r>
        <w:rPr>
          <w:rFonts w:ascii="Arial" w:cs="Arial" w:eastAsia="Calibri" w:hAnsi="Arial"/>
          <w:shd w:val="clear" w:color="auto" w:fill="ffffff"/>
        </w:rPr>
        <w:t>”</w:t>
      </w:r>
    </w:p>
    <w:p>
      <w:pPr>
        <w:pStyle w:val="style0"/>
        <w:tabs>
          <w:tab w:val="left" w:leader="none" w:pos="7635"/>
        </w:tabs>
        <w:spacing w:after="200" w:lineRule="auto" w:line="276"/>
        <w:rPr>
          <w:rFonts w:ascii="Arial" w:cs="Arial" w:eastAsia="Calibri" w:hAnsi="Arial"/>
          <w:b/>
          <w:u w:val="single"/>
        </w:rPr>
      </w:pPr>
      <w:r>
        <w:rPr>
          <w:rFonts w:ascii="Arial" w:cs="Arial" w:eastAsia="Calibri" w:hAnsi="Arial"/>
          <w:b/>
          <w:u w:val="single"/>
        </w:rPr>
        <w:t xml:space="preserve">INFORME </w:t>
      </w:r>
      <w:r>
        <w:rPr>
          <w:rFonts w:ascii="Arial" w:cs="Arial" w:eastAsia="Calibri" w:hAnsi="Arial"/>
          <w:b/>
          <w:u w:val="single"/>
        </w:rPr>
        <w:t>N°</w:t>
      </w:r>
      <w:r>
        <w:rPr>
          <w:rFonts w:ascii="Arial" w:cs="Arial" w:eastAsia="Calibri" w:hAnsi="Arial"/>
          <w:b/>
          <w:u w:val="single"/>
        </w:rPr>
        <w:t xml:space="preserve"> 0</w:t>
      </w:r>
      <w:r>
        <w:rPr>
          <w:rFonts w:ascii="Arial" w:cs="Arial" w:eastAsia="Calibri" w:hAnsi="Arial"/>
          <w:b/>
          <w:u w:val="single"/>
        </w:rPr>
        <w:t>4</w:t>
      </w:r>
      <w:r>
        <w:rPr>
          <w:rFonts w:ascii="Arial" w:cs="Arial" w:eastAsia="Calibri" w:hAnsi="Arial"/>
          <w:b/>
          <w:u w:val="single"/>
        </w:rPr>
        <w:t xml:space="preserve">- 2021 - UGEL - O - I. E. </w:t>
      </w:r>
      <w:r>
        <w:rPr>
          <w:rFonts w:ascii="Arial" w:cs="Arial" w:eastAsia="Calibri" w:hAnsi="Arial"/>
          <w:b/>
          <w:u w:val="single"/>
        </w:rPr>
        <w:t>N°</w:t>
      </w:r>
      <w:r>
        <w:rPr>
          <w:rFonts w:ascii="Arial" w:cs="Arial" w:eastAsia="Calibri" w:hAnsi="Arial"/>
          <w:b/>
          <w:u w:val="single"/>
        </w:rPr>
        <w:t xml:space="preserve"> 80662/ESPM.</w:t>
      </w:r>
    </w:p>
    <w:p>
      <w:pPr>
        <w:pStyle w:val="style0"/>
        <w:spacing w:after="0" w:lineRule="auto" w:line="240"/>
        <w:ind w:left="1416" w:hanging="1416"/>
        <w:rPr>
          <w:rFonts w:ascii="Arial" w:cs="Arial" w:eastAsia="Calibri" w:hAnsi="Arial"/>
        </w:rPr>
      </w:pPr>
      <w:r>
        <w:rPr>
          <w:rFonts w:ascii="Arial" w:cs="Arial" w:eastAsia="Calibri" w:hAnsi="Arial"/>
        </w:rPr>
        <w:t>AL</w:t>
      </w:r>
      <w:r>
        <w:rPr>
          <w:rFonts w:ascii="Arial" w:cs="Arial" w:eastAsia="Calibri" w:hAnsi="Arial"/>
        </w:rPr>
        <w:tab/>
      </w:r>
      <w:r>
        <w:rPr>
          <w:rFonts w:ascii="Arial" w:cs="Arial" w:eastAsia="Calibri" w:hAnsi="Arial"/>
        </w:rPr>
        <w:tab/>
      </w:r>
      <w:r>
        <w:rPr>
          <w:rFonts w:ascii="Arial" w:cs="Arial" w:eastAsia="Calibri" w:hAnsi="Arial"/>
        </w:rPr>
        <w:t>:</w:t>
      </w:r>
    </w:p>
    <w:p>
      <w:pPr>
        <w:pStyle w:val="style0"/>
        <w:spacing w:after="0" w:lineRule="auto" w:line="240"/>
        <w:ind w:left="1416" w:hanging="1416"/>
        <w:rPr>
          <w:rFonts w:ascii="Arial" w:cs="Arial" w:eastAsia="Calibri" w:hAnsi="Arial"/>
        </w:rPr>
      </w:pPr>
      <w:r>
        <w:rPr>
          <w:rFonts w:ascii="Arial" w:cs="Arial" w:eastAsia="Calibri" w:hAnsi="Arial"/>
        </w:rPr>
        <w:t xml:space="preserve">                                    </w:t>
      </w:r>
    </w:p>
    <w:p>
      <w:pPr>
        <w:pStyle w:val="style1"/>
        <w:ind w:right="-285"/>
        <w:rPr>
          <w:b w:val="false"/>
          <w:bCs w:val="false"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</w:t>
      </w:r>
      <w:r>
        <w:rPr>
          <w:b w:val="false"/>
          <w:bCs w:val="false"/>
          <w:sz w:val="22"/>
          <w:szCs w:val="22"/>
        </w:rPr>
        <w:t xml:space="preserve">: </w:t>
      </w:r>
    </w:p>
    <w:p>
      <w:pPr>
        <w:pStyle w:val="style1"/>
        <w:ind w:right="-285"/>
        <w:rPr>
          <w:rFonts w:eastAsia="Calibri"/>
          <w:sz w:val="22"/>
          <w:szCs w:val="22"/>
        </w:rPr>
      </w:pPr>
      <w:r>
        <w:rPr>
          <w:b w:val="false"/>
          <w:bCs w:val="false"/>
          <w:sz w:val="22"/>
          <w:szCs w:val="22"/>
        </w:rPr>
        <w:t xml:space="preserve">                    : </w:t>
      </w:r>
    </w:p>
    <w:p>
      <w:pPr>
        <w:pStyle w:val="style0"/>
        <w:spacing w:after="0" w:lineRule="auto" w:line="240"/>
        <w:rPr>
          <w:rFonts w:ascii="Arial" w:cs="Arial" w:eastAsia="Calibri" w:hAnsi="Arial"/>
        </w:rPr>
      </w:pPr>
      <w:r>
        <w:rPr>
          <w:rFonts w:ascii="Arial" w:cs="Arial" w:eastAsia="Calibri" w:hAnsi="Arial"/>
        </w:rPr>
        <w:t>DE</w:t>
      </w:r>
      <w:r>
        <w:rPr>
          <w:rFonts w:ascii="Arial" w:cs="Arial" w:eastAsia="Calibri" w:hAnsi="Arial"/>
        </w:rPr>
        <w:tab/>
      </w:r>
      <w:r>
        <w:rPr>
          <w:rFonts w:ascii="Arial" w:cs="Arial" w:eastAsia="Calibri" w:hAnsi="Arial"/>
        </w:rPr>
        <w:tab/>
      </w:r>
      <w:r>
        <w:rPr>
          <w:rFonts w:ascii="Arial" w:cs="Arial" w:eastAsia="Calibri" w:hAnsi="Arial"/>
        </w:rPr>
        <w:tab/>
      </w:r>
      <w:r>
        <w:rPr>
          <w:rFonts w:ascii="Arial" w:cs="Arial" w:eastAsia="Calibri" w:hAnsi="Arial"/>
        </w:rPr>
        <w:t xml:space="preserve">: </w:t>
      </w:r>
    </w:p>
    <w:p>
      <w:pPr>
        <w:pStyle w:val="style0"/>
        <w:spacing w:after="0" w:lineRule="auto" w:line="240"/>
        <w:rPr>
          <w:rFonts w:ascii="Arial" w:cs="Arial" w:eastAsia="Calibri" w:hAnsi="Arial"/>
        </w:rPr>
      </w:pPr>
      <w:r>
        <w:rPr>
          <w:rFonts w:ascii="Arial" w:cs="Arial" w:eastAsia="Calibri" w:hAnsi="Arial"/>
        </w:rPr>
        <w:t xml:space="preserve">                                      DOCENTE DE </w:t>
      </w:r>
      <w:r>
        <w:rPr>
          <w:rFonts w:ascii="Arial" w:cs="Arial" w:eastAsia="Calibri" w:hAnsi="Arial"/>
        </w:rPr>
        <w:t>4</w:t>
      </w:r>
      <w:r>
        <w:rPr>
          <w:rFonts w:ascii="Arial" w:cs="Arial" w:eastAsia="Calibri" w:hAnsi="Arial"/>
        </w:rPr>
        <w:t xml:space="preserve">° </w:t>
      </w:r>
    </w:p>
    <w:p>
      <w:pPr>
        <w:pStyle w:val="style0"/>
        <w:spacing w:after="0" w:lineRule="auto" w:line="240"/>
        <w:rPr>
          <w:rFonts w:ascii="Arial" w:cs="Arial" w:eastAsia="Calibri" w:hAnsi="Arial"/>
        </w:rPr>
      </w:pPr>
      <w:r>
        <w:rPr>
          <w:rFonts w:ascii="Arial" w:cs="Arial" w:eastAsia="Calibri" w:hAnsi="Arial"/>
        </w:rPr>
        <w:t xml:space="preserve">                        </w:t>
      </w:r>
    </w:p>
    <w:p>
      <w:pPr>
        <w:pStyle w:val="style0"/>
        <w:spacing w:after="0" w:lineRule="auto" w:line="276"/>
        <w:ind w:left="2127" w:hanging="2124"/>
        <w:jc w:val="both"/>
        <w:rPr>
          <w:rFonts w:ascii="Arial" w:cs="Arial" w:eastAsia="Calibri" w:hAnsi="Arial"/>
          <w:lang w:val="es-ES"/>
        </w:rPr>
      </w:pPr>
      <w:r>
        <w:rPr>
          <w:rFonts w:ascii="Arial" w:cs="Arial" w:eastAsia="Calibri" w:hAnsi="Arial"/>
        </w:rPr>
        <w:t>ASUNTO</w:t>
      </w:r>
      <w:r>
        <w:rPr>
          <w:rFonts w:ascii="Arial" w:cs="Arial" w:eastAsia="Calibri" w:hAnsi="Arial"/>
        </w:rPr>
        <w:tab/>
      </w:r>
      <w:r>
        <w:rPr>
          <w:rFonts w:ascii="Arial" w:cs="Arial" w:eastAsia="Calibri" w:hAnsi="Arial"/>
        </w:rPr>
        <w:t>:</w:t>
      </w:r>
      <w:r>
        <w:rPr>
          <w:rFonts w:ascii="Arial" w:cs="Arial" w:eastAsia="Calibri" w:hAnsi="Arial"/>
          <w:lang w:val="es-ES"/>
        </w:rPr>
        <w:t xml:space="preserve"> INFORME </w:t>
      </w:r>
      <w:r>
        <w:rPr>
          <w:rFonts w:ascii="Arial" w:cs="Arial" w:eastAsia="Calibri" w:hAnsi="Arial"/>
          <w:lang w:val="es-ES"/>
        </w:rPr>
        <w:t>Y</w:t>
      </w:r>
      <w:r>
        <w:rPr>
          <w:rFonts w:ascii="Arial" w:cs="Arial" w:eastAsia="Calibri" w:hAnsi="Arial"/>
          <w:lang w:val="es-ES"/>
        </w:rPr>
        <w:t xml:space="preserve"> </w:t>
      </w:r>
      <w:r>
        <w:rPr>
          <w:rFonts w:ascii="Arial" w:cs="Arial" w:eastAsia="Calibri" w:hAnsi="Arial"/>
          <w:lang w:val="es-ES"/>
        </w:rPr>
        <w:t xml:space="preserve">REPORTE DE </w:t>
      </w:r>
      <w:r>
        <w:rPr>
          <w:rFonts w:ascii="Arial" w:cs="Arial" w:eastAsia="Calibri" w:hAnsi="Arial"/>
          <w:lang w:val="es-ES"/>
        </w:rPr>
        <w:t xml:space="preserve">ACTIVIDADES </w:t>
      </w:r>
      <w:r>
        <w:rPr>
          <w:rFonts w:ascii="Arial" w:cs="Arial" w:eastAsia="Calibri" w:hAnsi="Arial"/>
          <w:lang w:val="es-ES"/>
        </w:rPr>
        <w:t xml:space="preserve">SOBRE EL </w:t>
      </w:r>
      <w:r>
        <w:rPr>
          <w:rFonts w:ascii="Arial" w:cs="Arial" w:eastAsia="Calibri" w:hAnsi="Arial"/>
          <w:lang w:val="es-ES"/>
        </w:rPr>
        <w:t xml:space="preserve">TRABAJO REMOTO   </w:t>
      </w:r>
    </w:p>
    <w:p>
      <w:pPr>
        <w:pStyle w:val="style0"/>
        <w:spacing w:after="0" w:lineRule="auto" w:line="276"/>
        <w:ind w:left="2127" w:hanging="2124"/>
        <w:jc w:val="both"/>
        <w:rPr>
          <w:rFonts w:ascii="Arial" w:cs="Arial" w:eastAsia="Calibri" w:hAnsi="Arial"/>
          <w:lang w:val="es-ES"/>
        </w:rPr>
      </w:pPr>
      <w:r>
        <w:rPr>
          <w:rFonts w:ascii="Arial" w:cs="Arial" w:eastAsia="Calibri" w:hAnsi="Arial"/>
        </w:rPr>
        <w:t xml:space="preserve">                                      </w:t>
      </w:r>
      <w:r>
        <w:rPr>
          <w:rFonts w:ascii="Arial" w:cs="Arial" w:eastAsia="Calibri" w:hAnsi="Arial"/>
          <w:lang w:val="es-ES"/>
        </w:rPr>
        <w:t>EFECTUADO DURANTE EL MES DE JUNIO.</w:t>
      </w:r>
    </w:p>
    <w:p>
      <w:pPr>
        <w:pStyle w:val="style0"/>
        <w:spacing w:after="200" w:lineRule="auto" w:line="276"/>
        <w:rPr>
          <w:rFonts w:ascii="Arial" w:cs="Arial" w:eastAsia="Calibri" w:hAnsi="Arial"/>
          <w:lang w:val="en-US"/>
        </w:rPr>
      </w:pPr>
      <w:r>
        <w:rPr>
          <w:rFonts w:ascii="Arial" w:cs="Arial" w:eastAsia="Calibri" w:hAnsi="Arial"/>
          <w:lang w:val="en-US"/>
        </w:rPr>
        <w:t>REFERENCIA</w:t>
      </w:r>
      <w:r>
        <w:rPr>
          <w:rFonts w:ascii="Arial" w:cs="Arial" w:eastAsia="Calibri" w:hAnsi="Arial"/>
          <w:lang w:val="en-US"/>
        </w:rPr>
        <w:tab/>
      </w:r>
      <w:r>
        <w:rPr>
          <w:rFonts w:ascii="Arial" w:cs="Arial" w:eastAsia="Calibri" w:hAnsi="Arial"/>
          <w:lang w:val="en-US"/>
        </w:rPr>
        <w:tab/>
      </w:r>
      <w:r>
        <w:rPr>
          <w:rFonts w:ascii="Arial" w:cs="Arial" w:eastAsia="Calibri" w:hAnsi="Arial"/>
          <w:lang w:val="en-US"/>
        </w:rPr>
        <w:t>: RVM. Nº 155-2021-MINEDU.</w:t>
      </w:r>
    </w:p>
    <w:p>
      <w:pPr>
        <w:pStyle w:val="style0"/>
        <w:spacing w:after="200" w:lineRule="auto" w:line="276"/>
        <w:rPr>
          <w:rFonts w:ascii="Arial" w:cs="Arial" w:eastAsia="Calibri" w:hAnsi="Arial"/>
          <w:lang w:val="es-ES"/>
        </w:rPr>
      </w:pPr>
      <w:r>
        <w:rPr>
          <w:rFonts w:ascii="Arial" w:cs="Arial" w:eastAsia="Calibri" w:hAnsi="Arial"/>
          <w:lang w:val="es-ES"/>
        </w:rPr>
        <w:t xml:space="preserve">FECHA          </w:t>
      </w:r>
      <w:r>
        <w:rPr>
          <w:rFonts w:ascii="Arial" w:cs="Arial" w:eastAsia="Calibri" w:hAnsi="Arial"/>
          <w:lang w:val="es-ES"/>
        </w:rPr>
        <w:tab/>
      </w:r>
      <w:r>
        <w:rPr>
          <w:rFonts w:ascii="Arial" w:cs="Arial" w:eastAsia="Calibri" w:hAnsi="Arial"/>
          <w:lang w:val="es-ES"/>
        </w:rPr>
        <w:t xml:space="preserve">             : 30 JUNIO DEL 2021.</w:t>
      </w:r>
    </w:p>
    <w:p>
      <w:pPr>
        <w:pStyle w:val="style0"/>
        <w:spacing w:after="200" w:lineRule="auto" w:line="276"/>
        <w:ind w:firstLine="708"/>
        <w:jc w:val="right"/>
        <w:rPr>
          <w:rFonts w:ascii="Arial" w:cs="Arial" w:eastAsia="Calibri" w:hAnsi="Arial"/>
        </w:rPr>
      </w:pPr>
      <w:r>
        <w:rPr>
          <w:rFonts w:ascii="Arial" w:cs="Arial" w:eastAsia="Calibri" w:hAnsi="Arial"/>
        </w:rPr>
        <w:t>_______________________________________________________________________</w:t>
      </w:r>
    </w:p>
    <w:p>
      <w:pPr>
        <w:pStyle w:val="style0"/>
        <w:spacing w:after="200" w:lineRule="auto" w:line="276"/>
        <w:ind w:firstLine="1416"/>
        <w:jc w:val="both"/>
        <w:rPr>
          <w:rFonts w:ascii="Arial" w:cs="Arial" w:eastAsia="Calibri" w:hAnsi="Arial"/>
        </w:rPr>
      </w:pPr>
      <w:r>
        <w:rPr>
          <w:rFonts w:ascii="Arial" w:cs="Arial" w:eastAsia="Calibri" w:hAnsi="Arial"/>
        </w:rPr>
        <w:t xml:space="preserve">Tengo el agrado de dirigirme a ustedes en el marco de la </w:t>
      </w:r>
      <w:r>
        <w:rPr>
          <w:rFonts w:ascii="Arial" w:cs="Arial" w:eastAsia="Calibri" w:hAnsi="Arial"/>
        </w:rPr>
        <w:t xml:space="preserve">RVM </w:t>
      </w:r>
      <w:r>
        <w:rPr>
          <w:rFonts w:ascii="Arial" w:cs="Arial" w:eastAsia="Calibri" w:hAnsi="Arial"/>
        </w:rPr>
        <w:t>Nº</w:t>
      </w:r>
      <w:r>
        <w:rPr>
          <w:rFonts w:ascii="Arial" w:cs="Arial" w:eastAsia="Calibri" w:hAnsi="Arial"/>
        </w:rPr>
        <w:t xml:space="preserve"> 155-2021- MINEDU </w:t>
      </w:r>
    </w:p>
    <w:p>
      <w:pPr>
        <w:pStyle w:val="style0"/>
        <w:spacing w:after="200" w:lineRule="auto" w:line="276"/>
        <w:ind w:firstLine="1416"/>
        <w:jc w:val="both"/>
        <w:rPr>
          <w:rFonts w:ascii="Arial" w:cs="Arial" w:eastAsia="Calibri" w:hAnsi="Arial"/>
          <w:lang w:val="es-ES"/>
        </w:rPr>
      </w:pPr>
      <w:r>
        <w:rPr>
          <w:rFonts w:ascii="Arial" w:cs="Arial" w:eastAsia="Calibri" w:hAnsi="Arial"/>
        </w:rPr>
        <w:t>remito el</w:t>
      </w:r>
      <w:r>
        <w:rPr>
          <w:rFonts w:ascii="Arial" w:cs="Arial" w:eastAsia="Calibri" w:hAnsi="Arial"/>
          <w:lang w:val="es-ES"/>
        </w:rPr>
        <w:t xml:space="preserve"> </w:t>
      </w:r>
      <w:r>
        <w:rPr>
          <w:rFonts w:ascii="Arial" w:cs="Arial" w:eastAsia="Calibri" w:hAnsi="Arial"/>
          <w:b/>
          <w:i/>
          <w:lang w:val="es-ES"/>
        </w:rPr>
        <w:t>INFORME DE ACTIVIDADES DE TRABAJO REMOTO</w:t>
      </w:r>
      <w:r>
        <w:rPr>
          <w:rFonts w:ascii="Arial" w:cs="Arial" w:eastAsia="Calibri" w:hAnsi="Arial"/>
          <w:b/>
          <w:i/>
          <w:lang w:val="es-ES"/>
        </w:rPr>
        <w:t xml:space="preserve"> Y LA ESTRATEGIA APRENDO EN CASA EFECTUADO</w:t>
      </w:r>
      <w:r>
        <w:rPr>
          <w:rFonts w:ascii="Arial" w:cs="Arial" w:eastAsia="Calibri" w:hAnsi="Arial"/>
          <w:b/>
          <w:i/>
          <w:lang w:val="es-ES"/>
        </w:rPr>
        <w:t xml:space="preserve"> DURANTE EL MES DE JUNIO</w:t>
      </w:r>
      <w:r>
        <w:rPr>
          <w:rFonts w:ascii="Arial" w:cs="Arial" w:eastAsia="Calibri" w:hAnsi="Arial"/>
          <w:lang w:val="es-ES"/>
        </w:rPr>
        <w:t xml:space="preserve">, </w:t>
      </w:r>
      <w:r>
        <w:rPr>
          <w:rFonts w:ascii="Arial" w:cs="Arial" w:eastAsia="Calibri" w:hAnsi="Arial"/>
          <w:lang w:val="es-ES"/>
        </w:rPr>
        <w:t>del año 2021 por el aula del 4ª grado “B” el cual está a mi cargo,</w:t>
      </w:r>
      <w:r>
        <w:rPr>
          <w:rFonts w:ascii="Arial" w:cs="Arial" w:eastAsia="Calibri" w:hAnsi="Arial"/>
          <w:lang w:val="es-ES"/>
        </w:rPr>
        <w:t xml:space="preserve"> donde se indican logros, dificultades y aspectos de mejora, las mismas que a continuación detallo.</w:t>
      </w:r>
    </w:p>
    <w:p>
      <w:pPr>
        <w:pStyle w:val="style0"/>
        <w:spacing w:after="200" w:lineRule="auto" w:line="276"/>
        <w:ind w:firstLine="1416"/>
        <w:jc w:val="both"/>
        <w:rPr>
          <w:rFonts w:ascii="Arial" w:cs="Arial" w:eastAsia="Calibri" w:hAnsi="Arial"/>
          <w:lang w:val="es-ES"/>
        </w:rPr>
      </w:pPr>
      <w:r>
        <w:rPr>
          <w:rFonts w:ascii="Arial" w:cs="Arial" w:eastAsia="Calibri" w:hAnsi="Arial"/>
          <w:lang w:val="es-ES"/>
        </w:rPr>
        <w:t>Es cuanto informo a Ud. Para su conocimiento, validación y demás fines.</w:t>
      </w:r>
    </w:p>
    <w:p>
      <w:pPr>
        <w:pStyle w:val="style0"/>
        <w:spacing w:after="0" w:lineRule="auto" w:line="360"/>
        <w:ind w:firstLine="1416"/>
        <w:jc w:val="center"/>
        <w:rPr>
          <w:rFonts w:ascii="Arial" w:cs="Arial" w:eastAsia="Calibri" w:hAnsi="Arial"/>
          <w:lang w:val="es-ES"/>
        </w:rPr>
      </w:pPr>
    </w:p>
    <w:p>
      <w:pPr>
        <w:pStyle w:val="style0"/>
        <w:spacing w:after="0" w:lineRule="auto" w:line="360"/>
        <w:ind w:firstLine="1416"/>
        <w:jc w:val="center"/>
        <w:rPr>
          <w:rFonts w:ascii="Arial" w:cs="Arial" w:eastAsia="Calibri" w:hAnsi="Arial"/>
          <w:lang w:val="es-ES"/>
        </w:rPr>
      </w:pPr>
    </w:p>
    <w:p>
      <w:pPr>
        <w:pStyle w:val="style0"/>
        <w:tabs>
          <w:tab w:val="center" w:leader="none" w:pos="5268"/>
          <w:tab w:val="left" w:leader="none" w:pos="6630"/>
        </w:tabs>
        <w:spacing w:after="0" w:lineRule="auto" w:line="360"/>
        <w:ind w:firstLine="1416"/>
        <w:jc w:val="center"/>
        <w:rPr>
          <w:rFonts w:ascii="Arial" w:cs="Arial" w:eastAsia="Calibri" w:hAnsi="Arial"/>
          <w:lang w:val="es-ES"/>
        </w:rPr>
      </w:pPr>
      <w:r>
        <w:rPr>
          <w:rFonts w:ascii="Arial" w:cs="Arial" w:eastAsia="Calibri" w:hAnsi="Arial"/>
          <w:lang w:val="es-ES"/>
        </w:rPr>
        <w:t>Atentamente,</w:t>
      </w:r>
    </w:p>
    <w:p>
      <w:pPr>
        <w:pStyle w:val="style0"/>
        <w:tabs>
          <w:tab w:val="center" w:leader="none" w:pos="5268"/>
          <w:tab w:val="left" w:leader="none" w:pos="6630"/>
        </w:tabs>
        <w:spacing w:after="0" w:lineRule="auto" w:line="360"/>
        <w:ind w:firstLine="1416"/>
        <w:jc w:val="center"/>
        <w:rPr>
          <w:rFonts w:ascii="Arial" w:cs="Arial" w:eastAsia="Calibri" w:hAnsi="Arial"/>
          <w:lang w:val="es-ES"/>
        </w:rPr>
      </w:pPr>
    </w:p>
    <w:p>
      <w:pPr>
        <w:pStyle w:val="style0"/>
        <w:spacing w:after="0" w:lineRule="auto" w:line="240"/>
        <w:jc w:val="center"/>
        <w:rPr>
          <w:rFonts w:ascii="Arial" w:cs="Arial" w:eastAsia="Calibri" w:hAnsi="Arial"/>
          <w:b/>
          <w:u w:val="single"/>
        </w:rPr>
      </w:pPr>
    </w:p>
    <w:p>
      <w:pPr>
        <w:pStyle w:val="style0"/>
        <w:spacing w:after="0" w:lineRule="auto" w:line="240"/>
        <w:jc w:val="center"/>
        <w:rPr>
          <w:rFonts w:ascii="Arial" w:cs="Arial" w:eastAsia="Calibri" w:hAnsi="Arial"/>
          <w:b/>
          <w:u w:val="single"/>
        </w:rPr>
      </w:pPr>
    </w:p>
    <w:p>
      <w:pPr>
        <w:pStyle w:val="style0"/>
        <w:spacing w:after="0" w:lineRule="auto" w:line="240"/>
        <w:jc w:val="center"/>
        <w:rPr>
          <w:rFonts w:ascii="Arial" w:cs="Arial" w:eastAsia="Calibri" w:hAnsi="Arial"/>
          <w:b/>
          <w:u w:val="single"/>
        </w:rPr>
      </w:pPr>
    </w:p>
    <w:p>
      <w:pPr>
        <w:pStyle w:val="style0"/>
        <w:spacing w:after="0" w:lineRule="auto" w:line="240"/>
        <w:jc w:val="center"/>
        <w:rPr>
          <w:rFonts w:ascii="Arial" w:cs="Arial" w:eastAsia="Calibri" w:hAnsi="Arial"/>
          <w:b/>
          <w:u w:val="single"/>
        </w:rPr>
      </w:pPr>
    </w:p>
    <w:p>
      <w:pPr>
        <w:pStyle w:val="style0"/>
        <w:spacing w:after="0" w:lineRule="auto" w:line="240"/>
        <w:jc w:val="center"/>
        <w:rPr>
          <w:rFonts w:ascii="Arial" w:cs="Arial" w:eastAsia="Calibri" w:hAnsi="Arial"/>
          <w:b/>
          <w:u w:val="single"/>
        </w:rPr>
      </w:pPr>
    </w:p>
    <w:p>
      <w:pPr>
        <w:pStyle w:val="style0"/>
        <w:spacing w:after="0" w:lineRule="auto" w:line="240"/>
        <w:jc w:val="center"/>
        <w:rPr>
          <w:rFonts w:ascii="Arial" w:cs="Arial" w:eastAsia="Times New Roman" w:hAnsi="Arial"/>
          <w:color w:val="222a35"/>
          <w:lang w:val="es-ES" w:eastAsia="es-ES"/>
        </w:rPr>
      </w:pPr>
      <w:r>
        <w:rPr>
          <w:rFonts w:ascii="Arial" w:cs="Arial" w:eastAsia="Calibri" w:hAnsi="Arial"/>
        </w:rPr>
        <w:t>………………………………………………………………</w:t>
      </w:r>
    </w:p>
    <w:p>
      <w:pPr>
        <w:pStyle w:val="style0"/>
        <w:spacing w:after="0" w:lineRule="auto" w:line="240"/>
        <w:jc w:val="left"/>
        <w:rPr>
          <w:rFonts w:ascii="Arial" w:cs="Arial" w:eastAsia="Calibri" w:hAnsi="Arial"/>
          <w:b/>
          <w:color w:val="0d0d0d"/>
        </w:rPr>
      </w:pPr>
    </w:p>
    <w:p>
      <w:pPr>
        <w:pStyle w:val="style0"/>
        <w:spacing w:after="0" w:lineRule="auto" w:line="240"/>
        <w:jc w:val="center"/>
        <w:rPr>
          <w:rFonts w:ascii="Arial" w:cs="Arial" w:eastAsia="Calibri" w:hAnsi="Arial"/>
          <w:b/>
          <w:color w:val="0d0d0d"/>
        </w:rPr>
      </w:pPr>
      <w:r>
        <w:rPr>
          <w:rFonts w:ascii="Arial" w:cs="Arial" w:eastAsia="Calibri" w:hAnsi="Arial"/>
          <w:b/>
          <w:color w:val="0d0d0d"/>
        </w:rPr>
        <w:t>Docente</w:t>
      </w:r>
    </w:p>
    <w:p>
      <w:pPr>
        <w:pStyle w:val="style0"/>
        <w:jc w:val="center"/>
        <w:rPr>
          <w:rFonts w:ascii="Arial" w:cs="Arial" w:eastAsia="Calibri" w:hAnsi="Arial"/>
          <w:b/>
          <w:color w:val="0d0d0d"/>
        </w:rPr>
      </w:pPr>
    </w:p>
    <w:p>
      <w:pPr>
        <w:pStyle w:val="style0"/>
        <w:jc w:val="center"/>
        <w:rPr>
          <w:rFonts w:ascii="Arial" w:cs="Arial" w:eastAsia="Calibri" w:hAnsi="Arial"/>
          <w:b/>
          <w:color w:val="0d0d0d"/>
        </w:rPr>
      </w:pPr>
    </w:p>
    <w:p>
      <w:pPr>
        <w:pStyle w:val="style0"/>
        <w:jc w:val="center"/>
        <w:rPr>
          <w:rFonts w:ascii="Calibri" w:cs="Times New Roman" w:eastAsia="Calibri" w:hAnsi="Calibri"/>
          <w:b/>
          <w:color w:val="0d0d0d"/>
        </w:rPr>
      </w:pPr>
    </w:p>
    <w:p>
      <w:pPr>
        <w:pStyle w:val="style0"/>
        <w:jc w:val="center"/>
        <w:rPr>
          <w:rFonts w:ascii="Calibri" w:cs="Times New Roman" w:eastAsia="Calibri" w:hAnsi="Calibri"/>
          <w:b/>
          <w:color w:val="0d0d0d"/>
          <w:sz w:val="20"/>
          <w:szCs w:val="20"/>
        </w:rPr>
      </w:pPr>
    </w:p>
    <w:p>
      <w:pPr>
        <w:pStyle w:val="style0"/>
        <w:jc w:val="center"/>
        <w:rPr>
          <w:rFonts w:ascii="Calibri" w:cs="Times New Roman" w:eastAsia="Calibri" w:hAnsi="Calibri"/>
          <w:b/>
          <w:color w:val="0d0d0d"/>
          <w:sz w:val="20"/>
          <w:szCs w:val="20"/>
        </w:rPr>
      </w:pPr>
    </w:p>
    <w:p>
      <w:pPr>
        <w:pStyle w:val="style0"/>
        <w:jc w:val="center"/>
        <w:rPr>
          <w:rFonts w:ascii="Calibri" w:cs="Times New Roman" w:eastAsia="Calibri" w:hAnsi="Calibri"/>
          <w:b/>
          <w:color w:val="0d0d0d"/>
          <w:sz w:val="20"/>
          <w:szCs w:val="20"/>
        </w:rPr>
      </w:pPr>
    </w:p>
    <w:p>
      <w:pPr>
        <w:pStyle w:val="style0"/>
        <w:jc w:val="center"/>
        <w:rPr>
          <w:rFonts w:ascii="Calibri" w:cs="Times New Roman" w:eastAsia="Calibri" w:hAnsi="Calibri"/>
          <w:b/>
          <w:color w:val="0d0d0d"/>
          <w:sz w:val="20"/>
          <w:szCs w:val="20"/>
        </w:rPr>
      </w:pPr>
    </w:p>
    <w:p>
      <w:pPr>
        <w:pStyle w:val="style0"/>
        <w:jc w:val="center"/>
        <w:rPr>
          <w:rFonts w:ascii="Calibri" w:cs="Times New Roman" w:eastAsia="Calibri" w:hAnsi="Calibri"/>
          <w:b/>
          <w:color w:val="0d0d0d"/>
          <w:sz w:val="20"/>
          <w:szCs w:val="20"/>
        </w:rPr>
      </w:pPr>
    </w:p>
    <w:p>
      <w:pPr>
        <w:pStyle w:val="style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INFORME MENSUAL DE LAS ACTIVIDADES REALIZADAS POR LOS PROFESORES</w:t>
      </w:r>
    </w:p>
    <w:p>
      <w:pPr>
        <w:pStyle w:val="style4097"/>
        <w:numPr>
          <w:ilvl w:val="0"/>
          <w:numId w:val="1"/>
        </w:numPr>
        <w:ind w:left="0" w:hanging="142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DATOS GENERALES </w:t>
      </w:r>
    </w:p>
    <w:p>
      <w:pPr>
        <w:pStyle w:val="style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Nombres y apellidos: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SANTOS BETTY CONTRERAS JUAREZ.</w:t>
      </w:r>
    </w:p>
    <w:tbl>
      <w:tblPr>
        <w:tblStyle w:val="style154"/>
        <w:tblW w:w="9634" w:type="dxa"/>
        <w:tblLook w:val="04A0" w:firstRow="1" w:lastRow="0" w:firstColumn="1" w:lastColumn="0" w:noHBand="0" w:noVBand="1"/>
      </w:tblPr>
      <w:tblGrid>
        <w:gridCol w:w="2122"/>
        <w:gridCol w:w="2835"/>
        <w:gridCol w:w="2409"/>
        <w:gridCol w:w="2268"/>
      </w:tblGrid>
      <w:tr>
        <w:trPr/>
        <w:tc>
          <w:tcPr>
            <w:tcW w:w="2122" w:type="dxa"/>
            <w:tcBorders/>
          </w:tcPr>
          <w:p>
            <w:pPr>
              <w:pStyle w:val="style179"/>
              <w:numPr>
                <w:ilvl w:val="1"/>
                <w:numId w:val="1"/>
              </w:numPr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DNI</w:t>
            </w:r>
          </w:p>
        </w:tc>
        <w:tc>
          <w:tcPr>
            <w:tcW w:w="2835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19100202</w:t>
            </w:r>
          </w:p>
        </w:tc>
        <w:tc>
          <w:tcPr>
            <w:tcW w:w="2409" w:type="dxa"/>
            <w:tcBorders/>
          </w:tcPr>
          <w:p>
            <w:pPr>
              <w:pStyle w:val="style4097"/>
              <w:numPr>
                <w:ilvl w:val="1"/>
                <w:numId w:val="1"/>
              </w:numPr>
              <w:ind w:left="3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N°</w:t>
            </w:r>
            <w:r>
              <w:rPr>
                <w:sz w:val="20"/>
                <w:szCs w:val="20"/>
              </w:rPr>
              <w:t xml:space="preserve"> de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celular 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985741064</w:t>
            </w:r>
          </w:p>
        </w:tc>
      </w:tr>
      <w:tr>
        <w:tblPrEx/>
        <w:trPr/>
        <w:tc>
          <w:tcPr>
            <w:tcW w:w="2122" w:type="dxa"/>
            <w:tcBorders/>
          </w:tcPr>
          <w:p>
            <w:pPr>
              <w:pStyle w:val="style4097"/>
              <w:numPr>
                <w:ilvl w:val="1"/>
                <w:numId w:val="1"/>
              </w:numPr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Correo electrónico </w:t>
            </w:r>
          </w:p>
        </w:tc>
        <w:tc>
          <w:tcPr>
            <w:tcW w:w="2835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Sabetty_1977</w:t>
            </w:r>
            <w:r>
              <w:rPr>
                <w:rFonts w:ascii="Helvetica" w:hAnsi="Helvetica"/>
                <w:color w:val="464e56"/>
                <w:sz w:val="20"/>
                <w:szCs w:val="20"/>
                <w:shd w:val="clear" w:color="auto" w:fill="ffffff"/>
              </w:rPr>
              <w:t>@hotmail .com</w:t>
            </w:r>
          </w:p>
        </w:tc>
        <w:tc>
          <w:tcPr>
            <w:tcW w:w="2409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1.4. </w:t>
            </w:r>
            <w:r>
              <w:rPr>
                <w:sz w:val="20"/>
                <w:szCs w:val="20"/>
              </w:rPr>
              <w:t>N°</w:t>
            </w:r>
            <w:r>
              <w:rPr>
                <w:sz w:val="20"/>
                <w:szCs w:val="20"/>
              </w:rPr>
              <w:t xml:space="preserve"> de teléfono fijo 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</w:t>
            </w:r>
          </w:p>
        </w:tc>
      </w:tr>
    </w:tbl>
    <w:p>
      <w:pPr>
        <w:pStyle w:val="style0"/>
        <w:spacing w:after="0" w:lineRule="auto" w:line="240"/>
        <w:rPr>
          <w:b/>
          <w:bCs/>
          <w:sz w:val="20"/>
          <w:szCs w:val="20"/>
        </w:rPr>
      </w:pPr>
    </w:p>
    <w:p>
      <w:pPr>
        <w:pStyle w:val="style0"/>
        <w:spacing w:after="0" w:lineRule="auto" w:line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Nombre de la IE o programa educativo:</w:t>
      </w:r>
    </w:p>
    <w:tbl>
      <w:tblPr>
        <w:tblStyle w:val="style154"/>
        <w:tblW w:w="9634" w:type="dxa"/>
        <w:tblLook w:val="04A0" w:firstRow="1" w:lastRow="0" w:firstColumn="1" w:lastColumn="0" w:noHBand="0" w:noVBand="1"/>
      </w:tblPr>
      <w:tblGrid>
        <w:gridCol w:w="2123"/>
        <w:gridCol w:w="2834"/>
        <w:gridCol w:w="2409"/>
        <w:gridCol w:w="2268"/>
      </w:tblGrid>
      <w:tr>
        <w:trPr/>
        <w:tc>
          <w:tcPr>
            <w:tcW w:w="2123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1.5. DRE/GRE </w:t>
            </w:r>
          </w:p>
        </w:tc>
        <w:tc>
          <w:tcPr>
            <w:tcW w:w="2834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Libertad</w:t>
            </w:r>
          </w:p>
        </w:tc>
        <w:tc>
          <w:tcPr>
            <w:tcW w:w="2409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1.6. UGEL 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Otuzco</w:t>
            </w:r>
          </w:p>
        </w:tc>
      </w:tr>
      <w:tr>
        <w:tblPrEx/>
        <w:trPr/>
        <w:tc>
          <w:tcPr>
            <w:tcW w:w="2123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 Modalidad / IIEE </w:t>
            </w:r>
          </w:p>
        </w:tc>
        <w:tc>
          <w:tcPr>
            <w:tcW w:w="2834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EBR</w:t>
            </w:r>
          </w:p>
        </w:tc>
        <w:tc>
          <w:tcPr>
            <w:tcW w:w="2409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1.8. Nivel 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Primaria </w:t>
            </w:r>
          </w:p>
        </w:tc>
      </w:tr>
      <w:tr>
        <w:tblPrEx/>
        <w:trPr/>
        <w:tc>
          <w:tcPr>
            <w:tcW w:w="2123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1.9. </w:t>
            </w:r>
            <w:r>
              <w:rPr>
                <w:sz w:val="20"/>
                <w:szCs w:val="20"/>
              </w:rPr>
              <w:t xml:space="preserve">Grado </w:t>
            </w:r>
          </w:p>
        </w:tc>
        <w:tc>
          <w:tcPr>
            <w:tcW w:w="2834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°</w:t>
            </w:r>
          </w:p>
        </w:tc>
        <w:tc>
          <w:tcPr>
            <w:tcW w:w="2409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1.10. Sección 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”</w:t>
            </w:r>
          </w:p>
        </w:tc>
      </w:tr>
    </w:tbl>
    <w:p>
      <w:pPr>
        <w:pStyle w:val="style4097"/>
        <w:rPr>
          <w:sz w:val="20"/>
          <w:szCs w:val="20"/>
        </w:rPr>
      </w:pPr>
    </w:p>
    <w:p>
      <w:pPr>
        <w:pStyle w:val="style4097"/>
        <w:ind w:left="-142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II. MODALIDAD DE TRABAJO REALIZADO EN EL MES: </w:t>
      </w:r>
    </w:p>
    <w:tbl>
      <w:tblPr>
        <w:tblStyle w:val="style154"/>
        <w:tblW w:w="9634" w:type="dxa"/>
        <w:tblLook w:val="04A0" w:firstRow="1" w:lastRow="0" w:firstColumn="1" w:lastColumn="0" w:noHBand="0" w:noVBand="1"/>
      </w:tblPr>
      <w:tblGrid>
        <w:gridCol w:w="1271"/>
        <w:gridCol w:w="1559"/>
        <w:gridCol w:w="1985"/>
        <w:gridCol w:w="1134"/>
        <w:gridCol w:w="1559"/>
        <w:gridCol w:w="2126"/>
      </w:tblGrid>
      <w:tr>
        <w:trPr/>
        <w:tc>
          <w:tcPr>
            <w:tcW w:w="1271" w:type="dxa"/>
            <w:vMerge w:val="restart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Trabajo remoto </w:t>
            </w:r>
          </w:p>
        </w:tc>
        <w:tc>
          <w:tcPr>
            <w:tcW w:w="1559" w:type="dxa"/>
            <w:vMerge w:val="restart"/>
            <w:tcBorders/>
          </w:tcPr>
          <w:p>
            <w:pPr>
              <w:pStyle w:val="style0"/>
              <w:jc w:val="center"/>
              <w:rPr>
                <w:sz w:val="20"/>
                <w:szCs w:val="20"/>
              </w:rPr>
            </w:pPr>
          </w:p>
          <w:p>
            <w:pPr>
              <w:pStyle w:val="style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985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Trabajo en modalidad semipresencial </w:t>
            </w:r>
          </w:p>
        </w:tc>
        <w:tc>
          <w:tcPr>
            <w:tcW w:w="1134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1559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Trabajo presencial </w:t>
            </w:r>
          </w:p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2126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</w:tr>
      <w:tr>
        <w:tblPrEx/>
        <w:trPr/>
        <w:tc>
          <w:tcPr>
            <w:tcW w:w="1271" w:type="dxa"/>
            <w:vMerge w:val="continue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1985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Días de trabajo remoto </w:t>
            </w:r>
          </w:p>
        </w:tc>
        <w:tc>
          <w:tcPr>
            <w:tcW w:w="1134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Horario laboral </w:t>
            </w:r>
          </w:p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</w:tr>
      <w:tr>
        <w:tblPrEx/>
        <w:trPr/>
        <w:tc>
          <w:tcPr>
            <w:tcW w:w="1271" w:type="dxa"/>
            <w:vMerge w:val="continue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1985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Días de trabajo presencial </w:t>
            </w:r>
          </w:p>
          <w:p>
            <w:pPr>
              <w:pStyle w:val="style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Horario laboral </w:t>
            </w:r>
          </w:p>
        </w:tc>
        <w:tc>
          <w:tcPr>
            <w:tcW w:w="1134" w:type="dxa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/>
          </w:tcPr>
          <w:p>
            <w:pPr>
              <w:pStyle w:val="style0"/>
              <w:rPr>
                <w:sz w:val="20"/>
                <w:szCs w:val="20"/>
              </w:rPr>
            </w:pPr>
          </w:p>
        </w:tc>
      </w:tr>
    </w:tbl>
    <w:p>
      <w:pPr>
        <w:pStyle w:val="style4097"/>
        <w:rPr>
          <w:sz w:val="20"/>
          <w:szCs w:val="20"/>
        </w:rPr>
      </w:pPr>
    </w:p>
    <w:p>
      <w:pPr>
        <w:pStyle w:val="style4097"/>
        <w:numPr>
          <w:ilvl w:val="0"/>
          <w:numId w:val="1"/>
        </w:numPr>
        <w:ind w:left="0" w:hanging="14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ESTUDIANTES CON LOS QUE INTERACTUÓ EN EL MES: </w:t>
      </w:r>
    </w:p>
    <w:tbl>
      <w:tblPr>
        <w:tblStyle w:val="style154"/>
        <w:tblW w:w="9639" w:type="dxa"/>
        <w:tblInd w:w="-5" w:type="dxa"/>
        <w:tblLook w:val="04A0" w:firstRow="1" w:lastRow="0" w:firstColumn="1" w:lastColumn="0" w:noHBand="0" w:noVBand="1"/>
      </w:tblPr>
      <w:tblGrid>
        <w:gridCol w:w="1276"/>
        <w:gridCol w:w="2126"/>
        <w:gridCol w:w="2127"/>
        <w:gridCol w:w="1984"/>
        <w:gridCol w:w="2126"/>
      </w:tblGrid>
      <w:tr>
        <w:trPr/>
        <w:tc>
          <w:tcPr>
            <w:tcW w:w="1276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Nivel/Área </w:t>
            </w:r>
          </w:p>
          <w:p>
            <w:pPr>
              <w:pStyle w:val="style4097"/>
              <w:rPr>
                <w:sz w:val="20"/>
                <w:szCs w:val="20"/>
              </w:rPr>
            </w:pPr>
          </w:p>
        </w:tc>
        <w:tc>
          <w:tcPr>
            <w:tcW w:w="2126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Grado y Sección </w:t>
            </w:r>
          </w:p>
          <w:p>
            <w:pPr>
              <w:pStyle w:val="style4097"/>
              <w:rPr>
                <w:sz w:val="20"/>
                <w:szCs w:val="20"/>
              </w:rPr>
            </w:pPr>
          </w:p>
        </w:tc>
        <w:tc>
          <w:tcPr>
            <w:tcW w:w="2127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N°</w:t>
            </w:r>
            <w:r>
              <w:rPr>
                <w:b/>
                <w:bCs/>
                <w:sz w:val="20"/>
                <w:szCs w:val="20"/>
              </w:rPr>
              <w:t xml:space="preserve"> total de estudiantes en el aula a su cargo </w:t>
            </w:r>
          </w:p>
          <w:p>
            <w:pPr>
              <w:pStyle w:val="style4097"/>
              <w:rPr>
                <w:sz w:val="20"/>
                <w:szCs w:val="20"/>
              </w:rPr>
            </w:pPr>
          </w:p>
        </w:tc>
        <w:tc>
          <w:tcPr>
            <w:tcW w:w="1984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N°</w:t>
            </w:r>
            <w:r>
              <w:rPr>
                <w:b/>
                <w:bCs/>
                <w:sz w:val="20"/>
                <w:szCs w:val="20"/>
              </w:rPr>
              <w:t xml:space="preserve"> Estudiantes con los que interactuó </w:t>
            </w:r>
          </w:p>
          <w:p>
            <w:pPr>
              <w:pStyle w:val="style4097"/>
              <w:rPr>
                <w:sz w:val="20"/>
                <w:szCs w:val="20"/>
              </w:rPr>
            </w:pPr>
          </w:p>
        </w:tc>
        <w:tc>
          <w:tcPr>
            <w:tcW w:w="2126" w:type="dxa"/>
            <w:tcBorders/>
          </w:tcPr>
          <w:p>
            <w:pPr>
              <w:pStyle w:val="style409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N°</w:t>
            </w:r>
            <w:r>
              <w:rPr>
                <w:b/>
                <w:bCs/>
                <w:sz w:val="20"/>
                <w:szCs w:val="20"/>
              </w:rPr>
              <w:t xml:space="preserve"> de estudiantes con los que no interactuó </w:t>
            </w:r>
          </w:p>
          <w:p>
            <w:pPr>
              <w:pStyle w:val="style4097"/>
              <w:rPr>
                <w:sz w:val="20"/>
                <w:szCs w:val="20"/>
              </w:rPr>
            </w:pPr>
          </w:p>
        </w:tc>
      </w:tr>
      <w:tr>
        <w:tblPrEx/>
        <w:trPr/>
        <w:tc>
          <w:tcPr>
            <w:tcW w:w="1276" w:type="dxa"/>
            <w:tcBorders/>
          </w:tcPr>
          <w:p>
            <w:pPr>
              <w:pStyle w:val="style40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Primaria</w:t>
            </w:r>
          </w:p>
        </w:tc>
        <w:tc>
          <w:tcPr>
            <w:tcW w:w="2126" w:type="dxa"/>
            <w:tcBorders/>
          </w:tcPr>
          <w:p>
            <w:pPr>
              <w:pStyle w:val="style40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° - “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2127" w:type="dxa"/>
            <w:tcBorders/>
          </w:tcPr>
          <w:p>
            <w:pPr>
              <w:pStyle w:val="style40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tcBorders/>
          </w:tcPr>
          <w:p>
            <w:pPr>
              <w:pStyle w:val="style40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126" w:type="dxa"/>
            <w:tcBorders/>
          </w:tcPr>
          <w:p>
            <w:pPr>
              <w:pStyle w:val="style40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</w:tr>
    </w:tbl>
    <w:p>
      <w:pPr>
        <w:pStyle w:val="style4097"/>
        <w:rPr>
          <w:b/>
          <w:bCs/>
          <w:sz w:val="16"/>
          <w:szCs w:val="16"/>
        </w:rPr>
      </w:pPr>
    </w:p>
    <w:p>
      <w:pPr>
        <w:pStyle w:val="style4097"/>
        <w:ind w:left="-142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IV. ACTIVIDADES QUE REALIZÓ EN EL MES SEGÚN LO ESTABLECIDO EN EL SUBNUMERAL 5.4 DE LA PRESENTE NORMA: </w:t>
      </w:r>
    </w:p>
    <w:tbl>
      <w:tblPr>
        <w:tblStyle w:val="style154"/>
        <w:tblW w:w="9634" w:type="dxa"/>
        <w:tblLook w:val="04A0" w:firstRow="1" w:lastRow="0" w:firstColumn="1" w:lastColumn="0" w:noHBand="0" w:noVBand="1"/>
      </w:tblPr>
      <w:tblGrid>
        <w:gridCol w:w="3397"/>
        <w:gridCol w:w="6237"/>
      </w:tblGrid>
      <w:tr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Actividades </w:t>
            </w:r>
          </w:p>
          <w:p>
            <w:pPr>
              <w:pStyle w:val="style0"/>
              <w:rPr/>
            </w:pPr>
          </w:p>
        </w:tc>
        <w:tc>
          <w:tcPr>
            <w:tcW w:w="623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Describa brevemente las acciones realizadas con respecto a la actividad o señale las razones si no fue posible llevarla a cabo </w:t>
            </w:r>
          </w:p>
        </w:tc>
      </w:tr>
      <w:tr>
        <w:tblPrEx/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Determinar las experiencias de aprendizaje a desarrollar de acuerdo a las características, necesidades, contextos de sus estudiantes y tipo de prestación del servicio educativo. </w:t>
            </w:r>
          </w:p>
        </w:tc>
        <w:tc>
          <w:tcPr>
            <w:tcW w:w="6237" w:type="dxa"/>
            <w:tcBorders/>
          </w:tcPr>
          <w:p>
            <w:pPr>
              <w:pStyle w:val="style179"/>
              <w:numPr>
                <w:ilvl w:val="0"/>
                <w:numId w:val="2"/>
              </w:numPr>
              <w:ind w:left="455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N</w:t>
            </w:r>
            <w:r>
              <w:rPr>
                <w:b/>
                <w:bCs/>
                <w:sz w:val="24"/>
                <w:szCs w:val="24"/>
                <w:u w:val="single"/>
              </w:rPr>
              <w:t>ombre de las experiencias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desarrolladas en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el mes.</w:t>
            </w:r>
          </w:p>
          <w:p>
            <w:pPr>
              <w:pStyle w:val="style179"/>
              <w:numPr>
                <w:ilvl w:val="0"/>
                <w:numId w:val="9"/>
              </w:numPr>
              <w:ind w:left="35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“Si te cuidas nos cuidamos todos”.</w:t>
            </w:r>
          </w:p>
          <w:p>
            <w:pPr>
              <w:pStyle w:val="style179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Conocernos para convivir mejor”</w:t>
            </w:r>
          </w:p>
          <w:p>
            <w:pPr>
              <w:pStyle w:val="style179"/>
              <w:numPr>
                <w:ilvl w:val="0"/>
                <w:numId w:val="2"/>
              </w:numPr>
              <w:ind w:left="455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“</w:t>
            </w:r>
            <w:r>
              <w:rPr>
                <w:b/>
                <w:bCs/>
                <w:sz w:val="24"/>
                <w:szCs w:val="24"/>
                <w:u w:val="single"/>
              </w:rPr>
              <w:t>A</w:t>
            </w:r>
            <w:r>
              <w:rPr>
                <w:b/>
                <w:bCs/>
                <w:sz w:val="24"/>
                <w:szCs w:val="24"/>
                <w:u w:val="single"/>
              </w:rPr>
              <w:t>ctividades desarrolladas de las experiencias</w:t>
            </w:r>
            <w:r>
              <w:rPr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eastAsia="Agency FB" w:hAnsi="Lucida Bright"/>
                <w:sz w:val="20"/>
                <w:szCs w:val="20"/>
              </w:rPr>
              <w:t>Leemos un texto para conocer cómo podemos cuidar nuestra salud.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hAnsi="Lucida Bright"/>
                <w:sz w:val="20"/>
                <w:szCs w:val="20"/>
              </w:rPr>
              <w:t>¿Qué más podemos hacer para cuidar nuestra salud?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eastAsia="Agency FB" w:hAnsi="Lucida Bright"/>
                <w:sz w:val="20"/>
                <w:szCs w:val="20"/>
              </w:rPr>
              <w:t>Escribimos y compartimos la información de nuestro díptico</w:t>
            </w:r>
            <w:r>
              <w:rPr>
                <w:rFonts w:ascii="Lucida Bright" w:cs="Arial" w:eastAsia="Agency FB" w:hAnsi="Lucida Bright"/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eastAsia="Agency FB" w:hAnsi="Lucida Bright"/>
                <w:sz w:val="20"/>
                <w:szCs w:val="20"/>
              </w:rPr>
              <w:t>Interpretamos información sobre las acciones que cuidan nuestra salud</w:t>
            </w:r>
            <w:r>
              <w:rPr>
                <w:rFonts w:ascii="Lucida Bright" w:cs="Arial" w:eastAsia="Agency FB" w:hAnsi="Lucida Bright"/>
                <w:sz w:val="21"/>
                <w:szCs w:val="21"/>
              </w:rPr>
              <w:t>.</w:t>
            </w:r>
            <w:r>
              <w:rPr>
                <w:rFonts w:ascii="Lucida Bright" w:cs="Arial" w:hAnsi="Lucida Bright"/>
                <w:sz w:val="20"/>
                <w:szCs w:val="20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hAnsi="Lucida Bright"/>
                <w:sz w:val="20"/>
                <w:szCs w:val="20"/>
              </w:rPr>
              <w:t xml:space="preserve"> </w:t>
            </w:r>
            <w:r>
              <w:rPr>
                <w:rFonts w:ascii="Lucida Bright" w:cs="Arial" w:eastAsia="Agency FB" w:hAnsi="Lucida Bright"/>
                <w:sz w:val="20"/>
                <w:szCs w:val="20"/>
              </w:rPr>
              <w:t>Diseñamos la organización de la información del díptico</w:t>
            </w:r>
            <w:r>
              <w:rPr>
                <w:rFonts w:ascii="Lucida Bright" w:cs="Arial" w:hAnsi="Lucida Bright"/>
                <w:sz w:val="20"/>
                <w:szCs w:val="20"/>
              </w:rPr>
              <w:t>.</w:t>
            </w:r>
            <w:r>
              <w:rPr>
                <w:rFonts w:ascii="Lucida Bright" w:cs="Arial" w:hAnsi="Lucida Bright"/>
                <w:sz w:val="20"/>
                <w:szCs w:val="20"/>
              </w:rPr>
              <w:t xml:space="preserve"> 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GothamRounded-Book" w:hAnsi="Lucida Bright"/>
                <w:sz w:val="21"/>
                <w:szCs w:val="21"/>
              </w:rPr>
              <w:t>R</w:t>
            </w:r>
            <w:r>
              <w:rPr>
                <w:rFonts w:ascii="Lucida Bright" w:cs="GothamRounded-Book" w:hAnsi="Lucida Bright"/>
                <w:sz w:val="20"/>
                <w:szCs w:val="20"/>
              </w:rPr>
              <w:t>epresentamos cantidades relacionadas con las actividades familiares</w:t>
            </w:r>
            <w:r>
              <w:rPr>
                <w:rFonts w:ascii="Lucida Bright" w:cs="Arial" w:hAnsi="Lucida Bright"/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eastAsia="Agency FB" w:hAnsi="Lucida Bright"/>
                <w:sz w:val="20"/>
                <w:szCs w:val="20"/>
              </w:rPr>
              <w:t>Nos informamos sobre por qué las personas viajan para vivir en otros lugares</w:t>
            </w:r>
            <w:r>
              <w:rPr>
                <w:rFonts w:ascii="Lucida Bright" w:cs="Arial" w:eastAsia="Agency FB" w:hAnsi="Lucida Bright"/>
                <w:sz w:val="21"/>
                <w:szCs w:val="21"/>
              </w:rPr>
              <w:t>.</w:t>
            </w:r>
            <w:r>
              <w:rPr>
                <w:rFonts w:ascii="Lucida Bright" w:cs="Arial" w:hAnsi="Lucida Bright"/>
                <w:b/>
                <w:sz w:val="16"/>
                <w:szCs w:val="21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eastAsia="Agency FB" w:hAnsi="Lucida Bright"/>
                <w:sz w:val="20"/>
                <w:szCs w:val="20"/>
              </w:rPr>
              <w:t>Las costumbres de mi comunidad para compartir</w:t>
            </w:r>
            <w:r>
              <w:rPr>
                <w:rFonts w:ascii="Lucida Bright" w:cs="Arial" w:eastAsia="Agency FB" w:hAnsi="Lucida Bright"/>
                <w:sz w:val="21"/>
                <w:szCs w:val="21"/>
              </w:rPr>
              <w:t>.</w:t>
            </w:r>
            <w:r>
              <w:rPr>
                <w:rFonts w:ascii="Lucida Bright" w:cs="Arial" w:hAnsi="Lucida Bright"/>
                <w:b/>
                <w:sz w:val="16"/>
                <w:szCs w:val="21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hAnsi="Lucida Bright"/>
                <w:b/>
                <w:sz w:val="16"/>
                <w:szCs w:val="21"/>
              </w:rPr>
              <w:t xml:space="preserve">     </w:t>
            </w:r>
            <w:r>
              <w:rPr>
                <w:rFonts w:ascii="Lucida Bright" w:cs="Arial" w:hAnsi="Lucida Bright"/>
                <w:bCs/>
                <w:sz w:val="20"/>
                <w:szCs w:val="20"/>
              </w:rPr>
              <w:t>Elaboramos un presente para para en homenaje al padre en su día.</w:t>
            </w:r>
            <w:r>
              <w:rPr>
                <w:rFonts w:ascii="Lucida Bright" w:cs="Arial" w:hAnsi="Lucida Bright"/>
                <w:b/>
                <w:sz w:val="20"/>
                <w:szCs w:val="20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hAnsi="Lucida Bright"/>
                <w:b/>
                <w:sz w:val="20"/>
                <w:szCs w:val="20"/>
              </w:rPr>
              <w:t xml:space="preserve"> </w:t>
            </w:r>
            <w:r>
              <w:rPr>
                <w:rFonts w:ascii="Lucida Bright" w:cs="Arial" w:hAnsi="Lucida Bright"/>
                <w:sz w:val="20"/>
                <w:szCs w:val="20"/>
              </w:rPr>
              <w:t xml:space="preserve">Nos conocemos a través de nuestras manifestaciones </w:t>
            </w:r>
            <w:r>
              <w:rPr>
                <w:rFonts w:ascii="Lucida Bright" w:cs="Arial" w:eastAsia="Agency FB" w:hAnsi="Lucida Bright"/>
                <w:sz w:val="20"/>
                <w:szCs w:val="20"/>
              </w:rPr>
              <w:t>artístico-culturales.</w:t>
            </w:r>
            <w:r>
              <w:rPr>
                <w:rFonts w:ascii="Lucida Bright" w:cs="Arial" w:hAnsi="Lucida Bright"/>
                <w:b/>
                <w:sz w:val="20"/>
                <w:szCs w:val="20"/>
              </w:rPr>
              <w:t xml:space="preserve">   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GothamRounded-Book" w:hAnsi="Lucida Bright"/>
                <w:sz w:val="20"/>
                <w:szCs w:val="20"/>
              </w:rPr>
              <w:t>Cómo son las actividades que realizamos con nuestra familia y comunidad</w:t>
            </w:r>
            <w:r>
              <w:rPr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eastAsia="Agency FB" w:hAnsi="Lucida Bright"/>
                <w:sz w:val="20"/>
                <w:szCs w:val="20"/>
              </w:rPr>
              <w:t xml:space="preserve">Leemos </w:t>
            </w:r>
            <w:r>
              <w:rPr>
                <w:rFonts w:ascii="Lucida Bright" w:cs="Arial" w:eastAsia="Agency FB" w:hAnsi="Lucida Bright"/>
                <w:sz w:val="20"/>
                <w:szCs w:val="20"/>
              </w:rPr>
              <w:t>testimonios</w:t>
            </w:r>
            <w:r>
              <w:rPr>
                <w:rFonts w:ascii="Lucida Bright" w:cs="Arial" w:hAnsi="Lucida Bright"/>
                <w:b/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hAnsi="Lucida Bright"/>
                <w:b/>
                <w:sz w:val="20"/>
                <w:szCs w:val="20"/>
              </w:rPr>
              <w:t xml:space="preserve">   </w:t>
            </w:r>
            <w:r>
              <w:rPr>
                <w:rFonts w:ascii="Lucida Bright" w:cs="Arial" w:eastAsia="Agency FB" w:hAnsi="Lucida Bright"/>
                <w:sz w:val="21"/>
                <w:szCs w:val="21"/>
              </w:rPr>
              <w:t>¿</w:t>
            </w:r>
            <w:r>
              <w:rPr>
                <w:rFonts w:ascii="Lucida Bright" w:cs="Arial" w:eastAsia="Agency FB" w:hAnsi="Lucida Bright"/>
                <w:sz w:val="20"/>
                <w:szCs w:val="20"/>
              </w:rPr>
              <w:t xml:space="preserve">Por qué es importantes conocer los saberes y las </w:t>
            </w:r>
            <w:r>
              <w:rPr>
                <w:rFonts w:ascii="Lucida Bright" w:cs="Arial" w:eastAsia="Agency FB" w:hAnsi="Lucida Bright"/>
                <w:sz w:val="20"/>
                <w:szCs w:val="20"/>
              </w:rPr>
              <w:t>costumbres de las personas de otros lugares?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hAnsi="Lucida Bright"/>
                <w:sz w:val="20"/>
                <w:szCs w:val="20"/>
              </w:rPr>
              <w:t>Leemos y aprendemos el poema “</w:t>
            </w:r>
            <w:r>
              <w:rPr>
                <w:rFonts w:ascii="Lucida Bright" w:cs="Arial" w:hAnsi="Lucida Bright"/>
                <w:b/>
                <w:bCs/>
                <w:sz w:val="20"/>
                <w:szCs w:val="20"/>
              </w:rPr>
              <w:t>Madre campesina.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GothamRounded-Book" w:hAnsi="Lucida Bright"/>
                <w:sz w:val="20"/>
                <w:szCs w:val="20"/>
              </w:rPr>
              <w:t>Buscamos y organizamos información sobre las niñas y los niños que vienen a vivir a nuestra comunidad.</w:t>
            </w:r>
            <w:r>
              <w:rPr>
                <w:rFonts w:ascii="Lucida Bright" w:cs="Arial" w:hAnsi="Lucida Bright"/>
                <w:sz w:val="20"/>
                <w:szCs w:val="20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hAnsi="Lucida Bright"/>
                <w:sz w:val="20"/>
                <w:szCs w:val="20"/>
              </w:rPr>
              <w:t xml:space="preserve"> </w:t>
            </w:r>
            <w:r>
              <w:rPr>
                <w:rFonts w:ascii="Lucida Bright" w:cs="GothamRounded-Book" w:hAnsi="Lucida Bright"/>
                <w:sz w:val="20"/>
                <w:szCs w:val="20"/>
              </w:rPr>
              <w:t xml:space="preserve">Comparto mi </w:t>
            </w:r>
            <w:r>
              <w:rPr>
                <w:rFonts w:ascii="Lucida Bright" w:cs="GothamRounded-Book" w:hAnsi="Lucida Bright"/>
                <w:sz w:val="20"/>
                <w:szCs w:val="20"/>
              </w:rPr>
              <w:t>propuesta</w:t>
            </w:r>
            <w:r>
              <w:rPr>
                <w:rFonts w:ascii="Lucida Bright" w:cs="Arial" w:hAnsi="Lucida Bright"/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rFonts w:ascii="Lucida Bright" w:cs="Arial" w:eastAsia="Agency FB" w:hAnsi="Lucida Bright"/>
                <w:sz w:val="20"/>
                <w:szCs w:val="20"/>
              </w:rPr>
              <w:t>Elaboro mi propuesta de actividades</w:t>
            </w:r>
            <w:r>
              <w:rPr>
                <w:rFonts w:ascii="Lucida Bright" w:cs="Arial" w:eastAsia="Agency FB" w:hAnsi="Lucida Bright"/>
                <w:sz w:val="21"/>
                <w:szCs w:val="21"/>
              </w:rPr>
              <w:t xml:space="preserve">. </w:t>
            </w:r>
            <w:r>
              <w:rPr>
                <w:rFonts w:ascii="Lucida Bright" w:cs="Arial" w:hAnsi="Lucida Bright"/>
                <w:b/>
                <w:sz w:val="16"/>
                <w:szCs w:val="21"/>
              </w:rPr>
              <w:t xml:space="preserve">   </w:t>
            </w:r>
            <w:r>
              <w:rPr>
                <w:rFonts w:ascii="Lucida Bright" w:cs="Arial" w:hAnsi="Lucida Bright"/>
                <w:b/>
                <w:sz w:val="16"/>
                <w:szCs w:val="21"/>
              </w:rPr>
              <w:t xml:space="preserve">              </w:t>
            </w:r>
            <w:r>
              <w:rPr>
                <w:rFonts w:ascii="Lucida Bright" w:cs="Arial" w:hAnsi="Lucida Bright"/>
                <w:sz w:val="20"/>
                <w:szCs w:val="20"/>
              </w:rPr>
              <w:t xml:space="preserve">     </w:t>
            </w:r>
            <w:r>
              <w:rPr>
                <w:rFonts w:ascii="Lucida Bright" w:cs="Arial" w:hAnsi="Lucida Bright"/>
                <w:b/>
                <w:sz w:val="20"/>
                <w:szCs w:val="20"/>
              </w:rPr>
              <w:t xml:space="preserve">                       </w:t>
            </w:r>
            <w:r>
              <w:rPr>
                <w:rFonts w:ascii="Lucida Bright" w:cs="Arial" w:hAnsi="Lucida Bright"/>
                <w:sz w:val="20"/>
                <w:szCs w:val="20"/>
              </w:rPr>
              <w:t xml:space="preserve">                   </w:t>
            </w:r>
            <w:r>
              <w:rPr>
                <w:rFonts w:ascii="Lucida Bright" w:cs="Arial" w:hAnsi="Lucida Bright"/>
                <w:b/>
                <w:sz w:val="20"/>
                <w:szCs w:val="20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2"/>
              </w:numPr>
              <w:ind w:left="45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En el mes de junio se desarrolló el trabajo remoto.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Mediante la educación a </w:t>
            </w:r>
            <w:r>
              <w:rPr>
                <w:sz w:val="20"/>
                <w:szCs w:val="20"/>
              </w:rPr>
              <w:t>distancia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2"/>
              </w:numPr>
              <w:ind w:left="45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Di</w:t>
            </w:r>
            <w:r>
              <w:rPr>
                <w:b/>
                <w:bCs/>
                <w:sz w:val="24"/>
                <w:szCs w:val="24"/>
                <w:u w:val="single"/>
              </w:rPr>
              <w:t>ficultades que se presentaron en este punto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179"/>
              <w:ind w:left="455"/>
              <w:rPr>
                <w:b/>
                <w:bCs/>
                <w:sz w:val="24"/>
                <w:szCs w:val="24"/>
              </w:rPr>
            </w:pPr>
          </w:p>
          <w:p>
            <w:pPr>
              <w:pStyle w:val="style179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rFonts w:ascii="Arial" w:cs="Arial" w:hAnsi="Arial"/>
                <w:bCs/>
                <w:sz w:val="18"/>
                <w:szCs w:val="18"/>
              </w:rPr>
              <w:t>La estudiante CHAUPE VILLLARREAL, Jimena Edith, que aún no era contactada</w:t>
            </w:r>
            <w:r>
              <w:rPr>
                <w:rFonts w:ascii="Arial" w:cs="Arial" w:hAnsi="Arial"/>
                <w:bCs/>
                <w:sz w:val="18"/>
                <w:szCs w:val="18"/>
              </w:rPr>
              <w:t xml:space="preserve"> en los meses anteriores,</w:t>
            </w:r>
            <w:r>
              <w:rPr>
                <w:rFonts w:ascii="Arial" w:cs="Arial" w:hAnsi="Arial"/>
                <w:bCs/>
                <w:sz w:val="18"/>
                <w:szCs w:val="18"/>
              </w:rPr>
              <w:t xml:space="preserve"> utilizando estrategias y con ayuda de los docentes, se consiguió el número de teléfono y se logró la comunicación con el padre de familia</w:t>
            </w:r>
            <w:r>
              <w:rPr>
                <w:rFonts w:ascii="Arial" w:cs="Arial" w:hAnsi="Arial"/>
                <w:bCs/>
                <w:sz w:val="18"/>
                <w:szCs w:val="18"/>
              </w:rPr>
              <w:t>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Una de las dificultades fue </w:t>
            </w:r>
            <w:r>
              <w:rPr>
                <w:sz w:val="20"/>
                <w:szCs w:val="20"/>
              </w:rPr>
              <w:t>que,</w:t>
            </w:r>
            <w:r>
              <w:rPr>
                <w:sz w:val="20"/>
                <w:szCs w:val="20"/>
              </w:rPr>
              <w:t xml:space="preserve"> en el momento de tener comunicación directo con la estudiante, encontramos que tenía deficiencia para poder expresarse mediante el </w:t>
            </w:r>
            <w:r>
              <w:rPr>
                <w:sz w:val="20"/>
                <w:szCs w:val="20"/>
              </w:rPr>
              <w:t>habla.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Dificultad que en el momento que se le llama </w:t>
            </w:r>
            <w:r>
              <w:rPr>
                <w:sz w:val="20"/>
                <w:szCs w:val="20"/>
              </w:rPr>
              <w:t xml:space="preserve">algunos </w:t>
            </w:r>
            <w:r>
              <w:rPr>
                <w:sz w:val="20"/>
                <w:szCs w:val="20"/>
              </w:rPr>
              <w:t>estudiante</w:t>
            </w:r>
            <w:r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no contestan el teléfono de forma inmediata.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Interferencia con las llamadas telefónicas al momento que se hace la comunicación con los estudiantes.</w:t>
            </w:r>
          </w:p>
          <w:p>
            <w:pPr>
              <w:pStyle w:val="style0"/>
              <w:ind w:left="360"/>
              <w:rPr>
                <w:sz w:val="20"/>
                <w:szCs w:val="20"/>
              </w:rPr>
            </w:pPr>
          </w:p>
          <w:p>
            <w:pPr>
              <w:pStyle w:val="style0"/>
              <w:ind w:left="95"/>
              <w:rPr>
                <w:sz w:val="20"/>
                <w:szCs w:val="20"/>
              </w:rPr>
            </w:pPr>
          </w:p>
        </w:tc>
      </w:tr>
      <w:tr>
        <w:tblPrEx/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Interactuar con el estudiante por diversos medios. </w:t>
            </w:r>
          </w:p>
        </w:tc>
        <w:tc>
          <w:tcPr>
            <w:tcW w:w="6237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455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Estrategias que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se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utilizó en el seguimiento y monitoreo de las estrategias</w:t>
            </w:r>
            <w:r>
              <w:rPr>
                <w:sz w:val="20"/>
                <w:szCs w:val="20"/>
              </w:rPr>
              <w:t>.</w:t>
            </w:r>
          </w:p>
          <w:p>
            <w:pPr>
              <w:pStyle w:val="style179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efectúa</w:t>
            </w:r>
            <w:r>
              <w:rPr>
                <w:sz w:val="20"/>
                <w:szCs w:val="20"/>
              </w:rPr>
              <w:t xml:space="preserve"> la comunicación con los estudiantes en horarios establecidos de acuerdo las posibilidades que ellos </w:t>
            </w:r>
            <w:r>
              <w:rPr>
                <w:sz w:val="20"/>
                <w:szCs w:val="20"/>
              </w:rPr>
              <w:t xml:space="preserve">pueden acceder </w:t>
            </w:r>
            <w:r>
              <w:rPr>
                <w:sz w:val="20"/>
                <w:szCs w:val="20"/>
              </w:rPr>
              <w:t xml:space="preserve">Aprovechar los días martes y </w:t>
            </w:r>
            <w:r>
              <w:rPr>
                <w:sz w:val="20"/>
                <w:szCs w:val="20"/>
              </w:rPr>
              <w:t>miércoles donde</w:t>
            </w:r>
            <w:r>
              <w:rPr>
                <w:sz w:val="20"/>
                <w:szCs w:val="20"/>
              </w:rPr>
              <w:t xml:space="preserve"> la mayoría de estudiantes se encuentran en el </w:t>
            </w:r>
            <w:r>
              <w:rPr>
                <w:sz w:val="20"/>
                <w:szCs w:val="20"/>
              </w:rPr>
              <w:t>lugar donde</w:t>
            </w:r>
            <w:r>
              <w:rPr>
                <w:sz w:val="20"/>
                <w:szCs w:val="20"/>
              </w:rPr>
              <w:t xml:space="preserve"> la señal telefónica no se interrumpe</w:t>
            </w:r>
            <w:r>
              <w:rPr>
                <w:sz w:val="20"/>
                <w:szCs w:val="20"/>
              </w:rPr>
              <w:t xml:space="preserve"> y hay más acceso de </w:t>
            </w:r>
            <w:r>
              <w:rPr>
                <w:sz w:val="20"/>
                <w:szCs w:val="20"/>
              </w:rPr>
              <w:t>comunicación.</w:t>
            </w:r>
          </w:p>
          <w:p>
            <w:pPr>
              <w:pStyle w:val="style179"/>
              <w:numPr>
                <w:ilvl w:val="0"/>
                <w:numId w:val="14"/>
              </w:numPr>
              <w:rPr/>
            </w:pPr>
            <w:r>
              <w:t>A través de llamadas, mensajes de texto, envío de material fotocopiado, etc.</w:t>
            </w:r>
          </w:p>
          <w:p>
            <w:pPr>
              <w:pStyle w:val="style179"/>
              <w:numPr>
                <w:ilvl w:val="0"/>
                <w:numId w:val="14"/>
              </w:numPr>
              <w:rPr/>
            </w:pPr>
            <w:r>
              <w:t xml:space="preserve">Se le hace llegar las actividades en material impreso gracias al apoyo de una persona </w:t>
            </w:r>
            <w:r>
              <w:t xml:space="preserve">aliada que </w:t>
            </w:r>
            <w:r>
              <w:t xml:space="preserve">va </w:t>
            </w:r>
            <w:r>
              <w:t>al pueblo</w:t>
            </w:r>
            <w:r>
              <w:t xml:space="preserve"> menor de </w:t>
            </w:r>
            <w:r>
              <w:t>Llá</w:t>
            </w:r>
            <w:r>
              <w:t>ugueda</w:t>
            </w:r>
            <w:r>
              <w:t>.</w:t>
            </w:r>
          </w:p>
          <w:p>
            <w:pPr>
              <w:pStyle w:val="style179"/>
              <w:numPr>
                <w:ilvl w:val="0"/>
                <w:numId w:val="3"/>
              </w:numPr>
              <w:ind w:left="455"/>
              <w:rPr/>
            </w:pPr>
            <w:r>
              <w:rPr>
                <w:b/>
                <w:bCs/>
                <w:sz w:val="24"/>
                <w:szCs w:val="24"/>
                <w:u w:val="single"/>
              </w:rPr>
              <w:t>D</w:t>
            </w:r>
            <w:r>
              <w:rPr>
                <w:b/>
                <w:bCs/>
                <w:sz w:val="24"/>
                <w:szCs w:val="24"/>
                <w:u w:val="single"/>
              </w:rPr>
              <w:t>ificultades de la no interacción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con los estudiantes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16"/>
              </w:numPr>
              <w:rPr/>
            </w:pPr>
            <w:r>
              <w:t xml:space="preserve">Dificultad de la mala cobertura de señal </w:t>
            </w:r>
            <w:r>
              <w:t>telefónica, que cuando se les llama hay interferencia y no hay una comunicación clara.</w:t>
            </w:r>
          </w:p>
          <w:p>
            <w:pPr>
              <w:pStyle w:val="style179"/>
              <w:numPr>
                <w:ilvl w:val="0"/>
                <w:numId w:val="16"/>
              </w:numPr>
              <w:rPr/>
            </w:pPr>
            <w:r>
              <w:t>Estudiantes que dependen del celular de sus padres.</w:t>
            </w:r>
          </w:p>
          <w:p>
            <w:pPr>
              <w:pStyle w:val="style179"/>
              <w:numPr>
                <w:ilvl w:val="0"/>
                <w:numId w:val="16"/>
              </w:numPr>
              <w:rPr/>
            </w:pPr>
            <w:r>
              <w:t>Miedo por parte de los padres y estudiantes por diferentes problemas que se presentan en la comunidad.</w:t>
            </w:r>
          </w:p>
          <w:p>
            <w:pPr>
              <w:pStyle w:val="style179"/>
              <w:numPr>
                <w:ilvl w:val="0"/>
                <w:numId w:val="16"/>
              </w:numPr>
              <w:rPr/>
            </w:pPr>
            <w:r>
              <w:t>Dificultad con al</w:t>
            </w:r>
            <w:r>
              <w:t xml:space="preserve">gunas familias que viven en lugares alejados en donde la señal telefónica </w:t>
            </w:r>
            <w:r>
              <w:t>no es accesible.</w:t>
            </w:r>
          </w:p>
          <w:p>
            <w:pPr>
              <w:pStyle w:val="style179"/>
              <w:numPr>
                <w:ilvl w:val="0"/>
                <w:numId w:val="3"/>
              </w:numPr>
              <w:ind w:left="455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Posibles soluciones de mejora.</w:t>
            </w:r>
          </w:p>
          <w:p>
            <w:pPr>
              <w:pStyle w:val="style179"/>
              <w:numPr>
                <w:ilvl w:val="0"/>
                <w:numId w:val="18"/>
              </w:numPr>
              <w:rPr/>
            </w:pPr>
            <w:r>
              <w:t>Recomendar</w:t>
            </w:r>
            <w:r>
              <w:t xml:space="preserve"> a </w:t>
            </w:r>
            <w:r>
              <w:t>los</w:t>
            </w:r>
            <w:r>
              <w:t xml:space="preserve"> padres de familia que busquen lugares y horarios estratégicos en donde haya señal telefónica y poder comunicarnos con los estudiantes.</w:t>
            </w:r>
          </w:p>
          <w:p>
            <w:pPr>
              <w:pStyle w:val="style179"/>
              <w:numPr>
                <w:ilvl w:val="0"/>
                <w:numId w:val="18"/>
              </w:numPr>
              <w:rPr/>
            </w:pPr>
            <w:r>
              <w:t xml:space="preserve">Orientación de estado emocional a padres madres y estudiantes. </w:t>
            </w:r>
          </w:p>
          <w:p>
            <w:pPr>
              <w:pStyle w:val="style179"/>
              <w:numPr>
                <w:ilvl w:val="0"/>
                <w:numId w:val="17"/>
              </w:numPr>
              <w:rPr/>
            </w:pPr>
            <w:r>
              <w:t xml:space="preserve">Se les </w:t>
            </w:r>
            <w:r>
              <w:t>esta enviando el material impreso con las actividades de aprendo en casa directo al lugar donde se las familias en la actualidad.</w:t>
            </w:r>
          </w:p>
        </w:tc>
      </w:tr>
      <w:tr>
        <w:tblPrEx/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Utilizar los recursos brindados en el marco de la implementación de la estrategia Aprendo en casa, o complementarlo con cualquier otra estrategia regional, local o de la IE. </w:t>
            </w:r>
          </w:p>
        </w:tc>
        <w:tc>
          <w:tcPr>
            <w:tcW w:w="6237" w:type="dxa"/>
            <w:tcBorders/>
          </w:tcPr>
          <w:p>
            <w:pPr>
              <w:pStyle w:val="style179"/>
              <w:numPr>
                <w:ilvl w:val="0"/>
                <w:numId w:val="38"/>
              </w:numPr>
              <w:rPr>
                <w:b/>
                <w:bCs/>
              </w:rPr>
            </w:pPr>
            <w:r>
              <w:rPr>
                <w:b/>
                <w:bCs/>
              </w:rPr>
              <w:t>Mencionar los recursos que nos brinda el MINEDU. A través de la plataforma aprendo en casa. (leemos juntos, mate-aprendiendo, etc.)</w:t>
            </w:r>
          </w:p>
          <w:p>
            <w:pPr>
              <w:pStyle w:val="style179"/>
              <w:numPr>
                <w:ilvl w:val="0"/>
                <w:numId w:val="38"/>
              </w:numPr>
              <w:rPr>
                <w:u w:val="single"/>
              </w:rPr>
            </w:pPr>
            <w:r>
              <w:rPr>
                <w:b/>
                <w:bCs/>
                <w:u w:val="single"/>
              </w:rPr>
              <w:t>Actividades desarrolladas Leemos juntos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El viento y el sol.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Criptograma.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 xml:space="preserve">Jesús </w:t>
            </w:r>
            <w:r>
              <w:rPr>
                <w:rFonts w:ascii="Lucida Bright" w:cs="Arial" w:hAnsi="Lucida Bright"/>
                <w:sz w:val="21"/>
                <w:szCs w:val="21"/>
              </w:rPr>
              <w:t>Gutarra</w:t>
            </w:r>
            <w:r>
              <w:rPr>
                <w:rFonts w:ascii="Lucida Bright" w:cs="Arial" w:hAnsi="Lucida Bright"/>
                <w:sz w:val="21"/>
                <w:szCs w:val="21"/>
              </w:rPr>
              <w:t>, maestro de las pachamancas.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¿Cómo se construyen las casas en Sillar?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b/>
                <w:bCs/>
                <w:u w:val="single"/>
              </w:rPr>
              <w:t>Actividades desarrolladas de mate aprendiendo</w:t>
            </w:r>
            <w:r>
              <w:rPr>
                <w:u w:val="single"/>
              </w:rPr>
              <w:t>.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El triángulo mágico.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El cuadrado mágico.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 xml:space="preserve">¿Qué muebles compran más los clientes de don </w:t>
            </w:r>
            <w:r>
              <w:rPr>
                <w:rFonts w:ascii="Lucida Bright" w:cs="Arial" w:hAnsi="Lucida Bright"/>
                <w:sz w:val="21"/>
                <w:szCs w:val="21"/>
              </w:rPr>
              <w:t>Hector</w:t>
            </w:r>
            <w:r>
              <w:rPr>
                <w:rFonts w:ascii="Lucida Bright" w:cs="Arial" w:hAnsi="Lucida Bright"/>
                <w:sz w:val="21"/>
                <w:szCs w:val="21"/>
              </w:rPr>
              <w:t>?</w:t>
            </w:r>
            <w:r>
              <w:rPr>
                <w:rFonts w:ascii="Lucida Bright" w:cs="Arial" w:hAnsi="Lucida Bright"/>
                <w:sz w:val="21"/>
                <w:szCs w:val="21"/>
              </w:rPr>
              <w:t>.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 xml:space="preserve">Calculamos las ganancias de don </w:t>
            </w:r>
            <w:r>
              <w:rPr>
                <w:rFonts w:ascii="Lucida Bright" w:cs="Arial" w:hAnsi="Lucida Bright"/>
                <w:sz w:val="21"/>
                <w:szCs w:val="21"/>
              </w:rPr>
              <w:t>Hector</w:t>
            </w:r>
          </w:p>
          <w:p>
            <w:pPr>
              <w:pStyle w:val="style179"/>
              <w:ind w:left="455"/>
              <w:rPr/>
            </w:pPr>
          </w:p>
          <w:p>
            <w:pPr>
              <w:pStyle w:val="style179"/>
              <w:numPr>
                <w:ilvl w:val="0"/>
                <w:numId w:val="38"/>
              </w:num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</w:t>
            </w:r>
            <w:r>
              <w:rPr>
                <w:b/>
                <w:bCs/>
                <w:u w:val="single"/>
              </w:rPr>
              <w:t>emáticas regionales</w:t>
            </w:r>
            <w:r>
              <w:rPr>
                <w:b/>
                <w:bCs/>
                <w:u w:val="single"/>
              </w:rPr>
              <w:t xml:space="preserve"> desarrolladas </w:t>
            </w:r>
            <w:r>
              <w:rPr>
                <w:b/>
                <w:bCs/>
                <w:u w:val="single"/>
              </w:rPr>
              <w:t xml:space="preserve">de la </w:t>
            </w:r>
            <w:r>
              <w:rPr>
                <w:b/>
                <w:bCs/>
                <w:u w:val="single"/>
              </w:rPr>
              <w:t>experiencia de</w:t>
            </w:r>
            <w:r>
              <w:rPr>
                <w:b/>
                <w:bCs/>
                <w:u w:val="single"/>
              </w:rPr>
              <w:t xml:space="preserve"> Aprendizaje Nª </w:t>
            </w:r>
            <w:r>
              <w:rPr>
                <w:b/>
                <w:bCs/>
                <w:u w:val="single"/>
              </w:rPr>
              <w:t>03 .</w:t>
            </w:r>
          </w:p>
          <w:p>
            <w:pPr>
              <w:pStyle w:val="style0"/>
              <w:rPr>
                <w:b/>
                <w:bCs/>
                <w:u w:val="single"/>
              </w:rPr>
            </w:pPr>
          </w:p>
          <w:p>
            <w:pPr>
              <w:pStyle w:val="style179"/>
              <w:numPr>
                <w:ilvl w:val="0"/>
                <w:numId w:val="38"/>
              </w:numPr>
              <w:rPr>
                <w:b/>
                <w:bCs/>
                <w:u w:val="single"/>
              </w:rPr>
            </w:pPr>
            <w:r>
              <w:rPr>
                <w:rFonts w:ascii="Lucida Bright" w:hAnsi="Lucida Bright"/>
                <w:b/>
                <w:bCs/>
                <w:sz w:val="21"/>
                <w:szCs w:val="21"/>
              </w:rPr>
              <w:t>EDUCACIÓN, SALUD Y BIENESTAR</w:t>
            </w:r>
            <w:r>
              <w:rPr>
                <w:rFonts w:ascii="Lucida Bright" w:hAnsi="Lucida Bright"/>
                <w:sz w:val="21"/>
                <w:szCs w:val="21"/>
              </w:rPr>
              <w:t>.</w:t>
            </w:r>
          </w:p>
          <w:p>
            <w:pPr>
              <w:pStyle w:val="style179"/>
              <w:numPr>
                <w:ilvl w:val="0"/>
                <w:numId w:val="44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Propuesta temática.</w:t>
            </w:r>
          </w:p>
          <w:p>
            <w:pPr>
              <w:pStyle w:val="style0"/>
              <w:numPr>
                <w:ilvl w:val="0"/>
                <w:numId w:val="44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Enfermedades infectocontagiosas: COVID 19</w:t>
            </w:r>
            <w:r>
              <w:rPr>
                <w:rFonts w:ascii="Lucida Bright" w:hAnsi="Lucida Bright"/>
                <w:sz w:val="21"/>
                <w:szCs w:val="21"/>
              </w:rPr>
              <w:t>, gripe e influenza.</w:t>
            </w:r>
          </w:p>
          <w:p>
            <w:pPr>
              <w:pStyle w:val="style0"/>
              <w:numPr>
                <w:ilvl w:val="0"/>
                <w:numId w:val="44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Protocolos de bioseguridad.</w:t>
            </w:r>
          </w:p>
          <w:p>
            <w:pPr>
              <w:pStyle w:val="style0"/>
              <w:numPr>
                <w:ilvl w:val="0"/>
                <w:numId w:val="44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Alimentación saludable.</w:t>
            </w:r>
          </w:p>
          <w:p>
            <w:pPr>
              <w:pStyle w:val="style0"/>
              <w:numPr>
                <w:ilvl w:val="0"/>
                <w:numId w:val="44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Programas de salud escolar y comunal.</w:t>
            </w:r>
          </w:p>
          <w:p>
            <w:pPr>
              <w:pStyle w:val="style179"/>
              <w:numPr>
                <w:ilvl w:val="0"/>
                <w:numId w:val="44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Salud mental: Estrés.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b/>
                <w:bCs/>
                <w:sz w:val="21"/>
                <w:szCs w:val="21"/>
              </w:rPr>
              <w:t>EDUCACIÓN, AMBIENTE Y GESTIÓN DE RIESGO</w:t>
            </w:r>
            <w:r>
              <w:rPr>
                <w:rFonts w:ascii="Lucida Bright" w:hAnsi="Lucida Bright"/>
                <w:sz w:val="21"/>
                <w:szCs w:val="21"/>
              </w:rPr>
              <w:t>.</w:t>
            </w:r>
          </w:p>
          <w:p>
            <w:pPr>
              <w:pStyle w:val="style179"/>
              <w:numPr>
                <w:ilvl w:val="0"/>
                <w:numId w:val="45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Propuesta temática</w:t>
            </w:r>
          </w:p>
          <w:p>
            <w:pPr>
              <w:pStyle w:val="style0"/>
              <w:numPr>
                <w:ilvl w:val="0"/>
                <w:numId w:val="45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Calidad ambiental (Gestión de recursos sólidos, gestión de residuos hídricos y gestión de calidad de aire.)</w:t>
            </w:r>
          </w:p>
          <w:p>
            <w:pPr>
              <w:pStyle w:val="style179"/>
              <w:numPr>
                <w:ilvl w:val="0"/>
                <w:numId w:val="45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  <w:r>
              <w:rPr>
                <w:rFonts w:ascii="Lucida Bright" w:hAnsi="Lucida Bright"/>
                <w:sz w:val="21"/>
                <w:szCs w:val="21"/>
              </w:rPr>
              <w:t>Biodiversidad y ecosistemas para el desarrollo.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  <w:r>
              <w:rPr>
                <w:rFonts w:ascii="Lucida Bright" w:hAnsi="Lucida Bright"/>
                <w:sz w:val="21"/>
                <w:szCs w:val="21"/>
              </w:rPr>
              <w:t>EDUCACIÓN, CIUDADANÍA, ÉTICA Y SEGURIDAD</w:t>
            </w:r>
            <w:r>
              <w:rPr>
                <w:rFonts w:ascii="Lucida Bright" w:hAnsi="Lucida Bright"/>
                <w:sz w:val="21"/>
                <w:szCs w:val="21"/>
              </w:rPr>
              <w:t>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P</w:t>
            </w: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ropuesta temática</w:t>
            </w: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.</w:t>
            </w:r>
          </w:p>
          <w:p>
            <w:pPr>
              <w:pStyle w:val="style0"/>
              <w:spacing w:lineRule="auto" w:line="276"/>
              <w:ind w:left="360"/>
              <w:jc w:val="both"/>
              <w:rPr>
                <w:rFonts w:ascii="Lucida Bright" w:cs="Arial" w:hAnsi="Lucida Bright"/>
                <w:b/>
                <w:sz w:val="21"/>
                <w:szCs w:val="21"/>
              </w:rPr>
            </w:pPr>
            <w:r>
              <w:rPr>
                <w:rFonts w:ascii="Lucida Bright" w:cs="Arial" w:hAnsi="Lucida Bright"/>
                <w:b/>
                <w:sz w:val="21"/>
                <w:szCs w:val="21"/>
              </w:rPr>
              <w:t>a) Problemas sociales:</w:t>
            </w:r>
          </w:p>
          <w:p>
            <w:pPr>
              <w:pStyle w:val="style0"/>
              <w:spacing w:lineRule="auto" w:line="276"/>
              <w:ind w:left="360"/>
              <w:jc w:val="both"/>
              <w:rPr>
                <w:rFonts w:ascii="Lucida Bright" w:cs="Arial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 xml:space="preserve">     - Violencia familiar y social.</w:t>
            </w:r>
          </w:p>
          <w:p>
            <w:pPr>
              <w:pStyle w:val="style0"/>
              <w:spacing w:lineRule="auto" w:line="276"/>
              <w:ind w:left="360"/>
              <w:jc w:val="both"/>
              <w:rPr>
                <w:rFonts w:ascii="Lucida Bright" w:cs="Arial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b/>
                <w:sz w:val="21"/>
                <w:szCs w:val="21"/>
              </w:rPr>
              <w:t>b) Igualdad: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  <w:r>
              <w:rPr>
                <w:rFonts w:ascii="Lucida Bright" w:hAnsi="Lucida Bright"/>
                <w:sz w:val="21"/>
                <w:szCs w:val="21"/>
              </w:rPr>
              <w:t xml:space="preserve">            - </w:t>
            </w:r>
            <w:r>
              <w:rPr>
                <w:rFonts w:ascii="Lucida Bright" w:hAnsi="Lucida Bright"/>
                <w:sz w:val="21"/>
                <w:szCs w:val="21"/>
              </w:rPr>
              <w:t>Ciudadanía responsable: deberes y derechos.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Temáticas regionales desarrolladas de la experiencia</w:t>
            </w:r>
            <w:r>
              <w:rPr>
                <w:b/>
                <w:bCs/>
                <w:u w:val="single"/>
              </w:rPr>
              <w:t xml:space="preserve"> de aprendizaje Nª</w:t>
            </w:r>
            <w:r>
              <w:rPr>
                <w:b/>
                <w:bCs/>
                <w:u w:val="single"/>
              </w:rPr>
              <w:t xml:space="preserve"> 0</w:t>
            </w:r>
            <w:r>
              <w:rPr>
                <w:b/>
                <w:bCs/>
                <w:u w:val="single"/>
              </w:rPr>
              <w:t>4</w:t>
            </w:r>
            <w:r>
              <w:rPr>
                <w:b/>
                <w:bCs/>
                <w:u w:val="single"/>
              </w:rPr>
              <w:t xml:space="preserve"> .</w:t>
            </w:r>
          </w:p>
          <w:p>
            <w:pPr>
              <w:pStyle w:val="style179"/>
              <w:rPr>
                <w:b/>
                <w:bCs/>
                <w:u w:val="single"/>
              </w:rPr>
            </w:pPr>
          </w:p>
          <w:p>
            <w:pPr>
              <w:pStyle w:val="style179"/>
              <w:numPr>
                <w:ilvl w:val="0"/>
                <w:numId w:val="3"/>
              </w:numPr>
              <w:rPr>
                <w:b/>
                <w:bCs/>
                <w:u w:val="single"/>
              </w:rPr>
            </w:pPr>
            <w:r>
              <w:rPr>
                <w:rFonts w:ascii="Lucida Bright" w:hAnsi="Lucida Bright"/>
                <w:b/>
                <w:bCs/>
                <w:sz w:val="21"/>
                <w:szCs w:val="21"/>
              </w:rPr>
              <w:t>EDUCACIÓN, SALUD Y BIENESTAR</w:t>
            </w:r>
            <w:r>
              <w:rPr>
                <w:rFonts w:ascii="Lucida Bright" w:hAnsi="Lucida Bright"/>
                <w:b/>
                <w:bCs/>
                <w:sz w:val="21"/>
                <w:szCs w:val="21"/>
              </w:rPr>
              <w:t>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P</w:t>
            </w: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ropuesta temática</w:t>
            </w: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.</w:t>
            </w:r>
          </w:p>
          <w:p>
            <w:pPr>
              <w:pStyle w:val="style179"/>
              <w:spacing w:lineRule="auto" w:line="276"/>
              <w:rPr>
                <w:rFonts w:ascii="Lucida Bright" w:hAnsi="Lucida Bright"/>
                <w:b/>
                <w:sz w:val="21"/>
                <w:szCs w:val="21"/>
                <w:u w:val="single"/>
              </w:rPr>
            </w:pP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Enfermedades infectocontagiosas: COVID 19, gripe e influenza.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Enfermedades endémicas: Dengue y Uta.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Protocolos de bioseguridad.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Alimentación saludable.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Programas de salud escolar y comunal</w:t>
            </w:r>
            <w:r>
              <w:rPr>
                <w:rFonts w:ascii="Lucida Bright" w:hAnsi="Lucida Bright"/>
                <w:sz w:val="21"/>
                <w:szCs w:val="21"/>
              </w:rPr>
              <w:t>.</w:t>
            </w:r>
          </w:p>
          <w:p>
            <w:pPr>
              <w:pStyle w:val="style0"/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</w:p>
          <w:p>
            <w:pPr>
              <w:pStyle w:val="style179"/>
              <w:numPr>
                <w:ilvl w:val="0"/>
                <w:numId w:val="46"/>
              </w:numPr>
              <w:rPr>
                <w:b/>
                <w:bCs/>
                <w:u w:val="single"/>
              </w:rPr>
            </w:pPr>
            <w:r>
              <w:rPr>
                <w:rFonts w:ascii="Lucida Bright" w:hAnsi="Lucida Bright"/>
                <w:b/>
                <w:bCs/>
                <w:sz w:val="21"/>
                <w:szCs w:val="21"/>
              </w:rPr>
              <w:t>EDUCACIÓN, AMBIENTE Y GESTIÓN DE RIESGO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P</w:t>
            </w: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ropuesta temática</w:t>
            </w: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.</w:t>
            </w:r>
          </w:p>
          <w:p>
            <w:pPr>
              <w:pStyle w:val="style0"/>
              <w:numPr>
                <w:ilvl w:val="0"/>
                <w:numId w:val="38"/>
              </w:numPr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>Calidad ambiental (Gestión de recursos sólidos, gestión de residuos hídricos y gestión de calidad de aire.)</w:t>
            </w:r>
          </w:p>
          <w:p>
            <w:pPr>
              <w:pStyle w:val="style179"/>
              <w:numPr>
                <w:ilvl w:val="0"/>
                <w:numId w:val="38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 xml:space="preserve">Gobernanza y ciudadanía </w:t>
            </w:r>
            <w:r>
              <w:rPr>
                <w:rFonts w:ascii="Lucida Bright" w:hAnsi="Lucida Bright"/>
                <w:sz w:val="21"/>
                <w:szCs w:val="21"/>
              </w:rPr>
              <w:t>ambintal</w:t>
            </w:r>
            <w:r>
              <w:rPr>
                <w:rFonts w:ascii="Lucida Bright" w:hAnsi="Lucida Bright"/>
                <w:sz w:val="21"/>
                <w:szCs w:val="21"/>
              </w:rPr>
              <w:t>.</w:t>
            </w:r>
          </w:p>
          <w:p>
            <w:pPr>
              <w:pStyle w:val="style179"/>
              <w:numPr>
                <w:ilvl w:val="0"/>
                <w:numId w:val="46"/>
              </w:numPr>
              <w:spacing w:lineRule="auto" w:line="276"/>
              <w:rPr>
                <w:rFonts w:ascii="Lucida Bright" w:hAnsi="Lucida Bright"/>
                <w:b/>
                <w:bCs/>
                <w:sz w:val="21"/>
                <w:szCs w:val="21"/>
              </w:rPr>
            </w:pPr>
            <w:r>
              <w:rPr>
                <w:rFonts w:ascii="Lucida Bright" w:hAnsi="Lucida Bright"/>
                <w:b/>
                <w:bCs/>
                <w:sz w:val="21"/>
                <w:szCs w:val="21"/>
              </w:rPr>
              <w:t>EDUCACIÓN, CIUDADANÍA, ÉTICA Y SEGURIDAD</w:t>
            </w:r>
            <w:r>
              <w:rPr>
                <w:rFonts w:ascii="Lucida Bright" w:hAnsi="Lucida Bright"/>
                <w:b/>
                <w:bCs/>
                <w:sz w:val="21"/>
                <w:szCs w:val="21"/>
              </w:rPr>
              <w:t>.</w:t>
            </w:r>
          </w:p>
          <w:p>
            <w:pPr>
              <w:pStyle w:val="style179"/>
              <w:numPr>
                <w:ilvl w:val="0"/>
                <w:numId w:val="39"/>
              </w:numPr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b/>
                <w:sz w:val="21"/>
                <w:szCs w:val="21"/>
                <w:u w:val="single"/>
              </w:rPr>
              <w:t>Propuesta temática.</w:t>
            </w:r>
          </w:p>
          <w:p>
            <w:pPr>
              <w:pStyle w:val="style0"/>
              <w:spacing w:lineRule="auto" w:line="276"/>
              <w:ind w:left="360"/>
              <w:jc w:val="both"/>
              <w:rPr>
                <w:rFonts w:ascii="Lucida Bright" w:cs="Arial" w:hAnsi="Lucida Bright"/>
                <w:b/>
                <w:sz w:val="21"/>
                <w:szCs w:val="21"/>
              </w:rPr>
            </w:pPr>
            <w:r>
              <w:rPr>
                <w:rFonts w:ascii="Lucida Bright" w:cs="Arial" w:hAnsi="Lucida Bright"/>
                <w:b/>
                <w:sz w:val="21"/>
                <w:szCs w:val="21"/>
              </w:rPr>
              <w:t>a) Problemas sociales:</w:t>
            </w:r>
          </w:p>
          <w:p>
            <w:pPr>
              <w:pStyle w:val="style0"/>
              <w:spacing w:lineRule="auto" w:line="276"/>
              <w:ind w:left="360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 xml:space="preserve">     - Violencia familiar y social.</w:t>
            </w:r>
          </w:p>
          <w:p>
            <w:pPr>
              <w:pStyle w:val="style0"/>
              <w:spacing w:lineRule="auto" w:line="276"/>
              <w:ind w:left="360"/>
              <w:jc w:val="both"/>
              <w:rPr>
                <w:rFonts w:ascii="Lucida Bright" w:cs="Arial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 xml:space="preserve">     - Corrupción.</w:t>
            </w:r>
          </w:p>
          <w:p>
            <w:pPr>
              <w:pStyle w:val="style0"/>
              <w:spacing w:lineRule="auto" w:line="276"/>
              <w:ind w:left="360"/>
              <w:jc w:val="both"/>
              <w:rPr>
                <w:rFonts w:ascii="Lucida Bright" w:cs="Arial" w:hAnsi="Lucida Bright"/>
                <w:b/>
                <w:sz w:val="21"/>
                <w:szCs w:val="21"/>
              </w:rPr>
            </w:pPr>
            <w:r>
              <w:rPr>
                <w:rFonts w:ascii="Lucida Bright" w:hAnsi="Lucida Bright"/>
                <w:b/>
                <w:sz w:val="21"/>
                <w:szCs w:val="21"/>
              </w:rPr>
              <w:t>b) Igualdad:</w:t>
            </w:r>
          </w:p>
          <w:p>
            <w:pPr>
              <w:pStyle w:val="style0"/>
              <w:spacing w:lineRule="auto" w:line="276"/>
              <w:jc w:val="both"/>
              <w:rPr>
                <w:rFonts w:ascii="Lucida Bright" w:hAnsi="Lucida Bright"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 xml:space="preserve">          - </w:t>
            </w:r>
            <w:r>
              <w:rPr>
                <w:rFonts w:ascii="Lucida Bright" w:hAnsi="Lucida Bright"/>
                <w:sz w:val="21"/>
                <w:szCs w:val="21"/>
              </w:rPr>
              <w:t>Ciudadanía responsable: deberes y derechos.</w:t>
            </w:r>
          </w:p>
          <w:p>
            <w:pPr>
              <w:pStyle w:val="style179"/>
              <w:numPr>
                <w:ilvl w:val="0"/>
                <w:numId w:val="39"/>
              </w:numPr>
              <w:spacing w:lineRule="auto" w:line="276"/>
              <w:rPr>
                <w:rFonts w:ascii="Lucida Bright" w:hAnsi="Lucida Bright"/>
                <w:b/>
                <w:bCs/>
                <w:sz w:val="21"/>
                <w:szCs w:val="21"/>
              </w:rPr>
            </w:pPr>
            <w:r>
              <w:rPr>
                <w:rFonts w:ascii="Lucida Bright" w:hAnsi="Lucida Bright"/>
                <w:sz w:val="21"/>
                <w:szCs w:val="21"/>
              </w:rPr>
              <w:t xml:space="preserve">          - Respeto al adulto mayor.</w:t>
            </w:r>
          </w:p>
          <w:p>
            <w:pPr>
              <w:pStyle w:val="style0"/>
              <w:spacing w:lineRule="auto" w:line="276"/>
              <w:rPr>
                <w:rFonts w:ascii="Lucida Bright" w:hAnsi="Lucida Bright"/>
                <w:b/>
                <w:sz w:val="21"/>
                <w:szCs w:val="21"/>
              </w:rPr>
            </w:pPr>
          </w:p>
        </w:tc>
      </w:tr>
      <w:tr>
        <w:tblPrEx/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Brindar tutoría y orientación educativa como medio para brindar soporte emocional. </w:t>
            </w:r>
          </w:p>
        </w:tc>
        <w:tc>
          <w:tcPr>
            <w:tcW w:w="6237" w:type="dxa"/>
            <w:tcBorders/>
          </w:tcPr>
          <w:p>
            <w:pPr>
              <w:pStyle w:val="style0"/>
              <w:rPr/>
            </w:pPr>
          </w:p>
          <w:p>
            <w:pPr>
              <w:pStyle w:val="style0"/>
              <w:rPr>
                <w:b/>
                <w:bCs/>
                <w:u w:val="single"/>
              </w:rPr>
            </w:pPr>
          </w:p>
          <w:p>
            <w:pPr>
              <w:pStyle w:val="style179"/>
              <w:numPr>
                <w:ilvl w:val="0"/>
                <w:numId w:val="43"/>
              </w:numPr>
              <w:rPr/>
            </w:pPr>
            <w:r>
              <w:t>Mencionar el tipo de material complementario que se les envía a los estudiantes.</w:t>
            </w:r>
          </w:p>
          <w:p>
            <w:pPr>
              <w:pStyle w:val="style179"/>
              <w:numPr>
                <w:ilvl w:val="0"/>
                <w:numId w:val="43"/>
              </w:numPr>
              <w:rPr/>
            </w:pPr>
          </w:p>
          <w:p>
            <w:pPr>
              <w:pStyle w:val="style179"/>
              <w:numPr>
                <w:ilvl w:val="0"/>
                <w:numId w:val="5"/>
              </w:numPr>
              <w:ind w:left="455"/>
              <w:rPr/>
            </w:pPr>
            <w:r>
              <w:t>Mencionar el desarrollo de las sesiones de tutoría.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Actividades desarrolladas en Tutoría.</w:t>
            </w:r>
          </w:p>
          <w:p>
            <w:pPr>
              <w:pStyle w:val="style179"/>
              <w:ind w:left="455"/>
              <w:rPr>
                <w:b/>
                <w:bCs/>
                <w:u w:val="single"/>
              </w:rPr>
            </w:pPr>
          </w:p>
          <w:p>
            <w:pPr>
              <w:pStyle w:val="style179"/>
              <w:numPr>
                <w:ilvl w:val="0"/>
                <w:numId w:val="43"/>
              </w:numPr>
              <w:rPr>
                <w:b/>
                <w:bCs/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¡Siento alegría y siento enojo!</w:t>
            </w:r>
          </w:p>
          <w:p>
            <w:pPr>
              <w:pStyle w:val="style179"/>
              <w:numPr>
                <w:ilvl w:val="0"/>
                <w:numId w:val="43"/>
              </w:numPr>
              <w:rPr>
                <w:b/>
                <w:bCs/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¡Siento vergüenza!</w:t>
            </w:r>
          </w:p>
          <w:p>
            <w:pPr>
              <w:pStyle w:val="style179"/>
              <w:numPr>
                <w:ilvl w:val="0"/>
                <w:numId w:val="43"/>
              </w:numPr>
              <w:rPr>
                <w:b/>
                <w:bCs/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Hagamos un trato.</w:t>
            </w:r>
          </w:p>
          <w:p>
            <w:pPr>
              <w:pStyle w:val="style179"/>
              <w:numPr>
                <w:ilvl w:val="0"/>
                <w:numId w:val="43"/>
              </w:numPr>
              <w:rPr>
                <w:b/>
                <w:bCs/>
                <w:u w:val="single"/>
              </w:rPr>
            </w:pPr>
            <w:r>
              <w:rPr>
                <w:rFonts w:ascii="Lucida Bright" w:cs="Arial" w:hAnsi="Lucida Bright"/>
                <w:sz w:val="21"/>
                <w:szCs w:val="21"/>
              </w:rPr>
              <w:t>Somos diferentes; somos iguales.</w:t>
            </w:r>
          </w:p>
          <w:p>
            <w:pPr>
              <w:pStyle w:val="style179"/>
              <w:numPr>
                <w:ilvl w:val="0"/>
                <w:numId w:val="43"/>
              </w:numPr>
              <w:rPr/>
            </w:pPr>
          </w:p>
          <w:p>
            <w:pPr>
              <w:pStyle w:val="style179"/>
              <w:numPr>
                <w:ilvl w:val="0"/>
                <w:numId w:val="5"/>
              </w:numPr>
              <w:ind w:left="455"/>
              <w:rPr/>
            </w:pPr>
            <w:r>
              <w:t>Realizar acciones de soporte emocional.</w:t>
            </w:r>
          </w:p>
          <w:p>
            <w:pPr>
              <w:pStyle w:val="style179"/>
              <w:numPr>
                <w:ilvl w:val="0"/>
                <w:numId w:val="5"/>
              </w:numPr>
              <w:ind w:left="455"/>
              <w:rPr/>
            </w:pPr>
            <w:r>
              <w:t>.</w:t>
            </w:r>
          </w:p>
          <w:p>
            <w:pPr>
              <w:pStyle w:val="style0"/>
              <w:rPr/>
            </w:pPr>
          </w:p>
          <w:p>
            <w:pPr>
              <w:pStyle w:val="style179"/>
              <w:numPr>
                <w:ilvl w:val="0"/>
                <w:numId w:val="5"/>
              </w:numPr>
              <w:ind w:left="455"/>
              <w:rPr/>
            </w:pPr>
            <w:r>
              <w:t>Mencionar las actividades que se desarrolla con la psicóloga.</w:t>
            </w:r>
          </w:p>
          <w:p>
            <w:pPr>
              <w:pStyle w:val="style179"/>
              <w:numPr>
                <w:ilvl w:val="0"/>
                <w:numId w:val="47"/>
              </w:numPr>
              <w:rPr/>
            </w:pPr>
            <w:r>
              <w:t>Reconozca las buenas acciones de sus hijos.</w:t>
            </w:r>
          </w:p>
          <w:p>
            <w:pPr>
              <w:pStyle w:val="style179"/>
              <w:numPr>
                <w:ilvl w:val="0"/>
                <w:numId w:val="47"/>
              </w:numPr>
              <w:rPr/>
            </w:pPr>
            <w:r>
              <w:t>Gestión de emociones.</w:t>
            </w:r>
          </w:p>
          <w:p>
            <w:pPr>
              <w:pStyle w:val="style179"/>
              <w:numPr>
                <w:ilvl w:val="0"/>
                <w:numId w:val="47"/>
              </w:numPr>
              <w:rPr/>
            </w:pPr>
            <w:r>
              <w:t>Estrategias para el monitoreo de estrategias de los estudiantes.</w:t>
            </w:r>
          </w:p>
          <w:p>
            <w:pPr>
              <w:pStyle w:val="style179"/>
              <w:numPr>
                <w:ilvl w:val="0"/>
                <w:numId w:val="47"/>
              </w:numPr>
              <w:rPr/>
            </w:pPr>
            <w:r>
              <w:t>Una forma divertida de encontrar emociones.</w:t>
            </w:r>
          </w:p>
          <w:p>
            <w:pPr>
              <w:pStyle w:val="style179"/>
              <w:numPr>
                <w:ilvl w:val="0"/>
                <w:numId w:val="47"/>
              </w:numPr>
              <w:rPr/>
            </w:pPr>
            <w:r>
              <w:t>Háganse un tiempo para sus hijos.</w:t>
            </w:r>
          </w:p>
          <w:p>
            <w:pPr>
              <w:pStyle w:val="style179"/>
              <w:numPr>
                <w:ilvl w:val="0"/>
                <w:numId w:val="47"/>
              </w:numPr>
              <w:rPr/>
            </w:pPr>
            <w:r>
              <w:t xml:space="preserve">Hora sesión Nª 05 </w:t>
            </w:r>
            <w:r>
              <w:t>Llàugueda</w:t>
            </w:r>
            <w:r>
              <w:t>.</w:t>
            </w:r>
          </w:p>
          <w:p>
            <w:pPr>
              <w:pStyle w:val="style179"/>
              <w:numPr>
                <w:ilvl w:val="0"/>
                <w:numId w:val="47"/>
              </w:numPr>
              <w:rPr/>
            </w:pPr>
            <w:r>
              <w:t>Autocuidado al docente.</w:t>
            </w:r>
          </w:p>
        </w:tc>
      </w:tr>
      <w:tr>
        <w:tblPrEx/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Brindar orientaciones o retroalimentación a los estudiantes para su mejora de los aprendizajes. </w:t>
            </w:r>
          </w:p>
        </w:tc>
        <w:tc>
          <w:tcPr>
            <w:tcW w:w="6237" w:type="dxa"/>
            <w:tcBorders/>
          </w:tcPr>
          <w:p>
            <w:pPr>
              <w:pStyle w:val="style179"/>
              <w:numPr>
                <w:ilvl w:val="0"/>
                <w:numId w:val="6"/>
              </w:numPr>
              <w:ind w:left="455"/>
              <w:rPr/>
            </w:pPr>
            <w:r>
              <w:t>Mencionar los procesos de retroalimentación realizado a los estudiantes, especificando la temática que se abordó. (como se llevó a cabo)</w:t>
            </w:r>
          </w:p>
        </w:tc>
      </w:tr>
      <w:tr>
        <w:tblPrEx/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Desarrollar la evaluación desde un enfoque formativo para conocer el nivel de desarrollo de la competencia de los estudiantes. </w:t>
            </w:r>
          </w:p>
        </w:tc>
        <w:tc>
          <w:tcPr>
            <w:tcW w:w="6237" w:type="dxa"/>
            <w:tcBorders/>
          </w:tcPr>
          <w:p>
            <w:pPr>
              <w:pStyle w:val="style179"/>
              <w:numPr>
                <w:ilvl w:val="0"/>
                <w:numId w:val="6"/>
              </w:numPr>
              <w:ind w:left="455"/>
              <w:rPr/>
            </w:pPr>
            <w:r>
              <w:t>Colocar el estadístico del semáforo del desarrollo de las competencias. Mencionar la cantidad de competencias y el porcentaje alcanzado de nuestros estudiantes (verde, naranja y rojo)</w:t>
            </w:r>
          </w:p>
          <w:p>
            <w:pPr>
              <w:pStyle w:val="style179"/>
              <w:numPr>
                <w:ilvl w:val="0"/>
                <w:numId w:val="6"/>
              </w:numPr>
              <w:ind w:left="455"/>
              <w:rPr/>
            </w:pPr>
            <w:r>
              <w:t>Mencionar los instrumentos de evaluación.</w:t>
            </w:r>
          </w:p>
        </w:tc>
      </w:tr>
      <w:tr>
        <w:tblPrEx/>
        <w:trPr/>
        <w:tc>
          <w:tcPr>
            <w:tcW w:w="3397" w:type="dxa"/>
            <w:tcBorders/>
          </w:tcPr>
          <w:p>
            <w:pPr>
              <w:pStyle w:val="style40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Participar en espacios de trabajo y aprendizaje colaborativo donde se organiza el trabajo pedagógico y se comparten experiencias e información relevante para la mejora de su práctica profesional. </w:t>
            </w:r>
          </w:p>
          <w:p>
            <w:pPr>
              <w:pStyle w:val="style4097"/>
              <w:rPr>
                <w:sz w:val="18"/>
                <w:szCs w:val="18"/>
              </w:rPr>
            </w:pPr>
          </w:p>
        </w:tc>
        <w:tc>
          <w:tcPr>
            <w:tcW w:w="6237" w:type="dxa"/>
            <w:tcBorders/>
          </w:tcPr>
          <w:p>
            <w:pPr>
              <w:pStyle w:val="style179"/>
              <w:numPr>
                <w:ilvl w:val="0"/>
                <w:numId w:val="7"/>
              </w:numPr>
              <w:rPr/>
            </w:pPr>
            <w:r>
              <w:t>Trabajo colegiado de GIAS.</w:t>
            </w:r>
          </w:p>
          <w:p>
            <w:pPr>
              <w:pStyle w:val="style179"/>
              <w:numPr>
                <w:ilvl w:val="0"/>
                <w:numId w:val="7"/>
              </w:numPr>
              <w:rPr/>
            </w:pPr>
            <w:r>
              <w:t>Trabajo colegiado de IE.</w:t>
            </w:r>
          </w:p>
          <w:p>
            <w:pPr>
              <w:pStyle w:val="style179"/>
              <w:numPr>
                <w:ilvl w:val="0"/>
                <w:numId w:val="7"/>
              </w:numPr>
              <w:rPr/>
            </w:pPr>
            <w:r>
              <w:t>Trabajo con la psicóloga.</w:t>
            </w:r>
          </w:p>
          <w:p>
            <w:pPr>
              <w:pStyle w:val="style179"/>
              <w:numPr>
                <w:ilvl w:val="0"/>
                <w:numId w:val="7"/>
              </w:numPr>
              <w:rPr/>
            </w:pPr>
            <w:r>
              <w:t xml:space="preserve">Otras actividades. (día de Padre, </w:t>
            </w:r>
            <w:r>
              <w:t>Q</w:t>
            </w:r>
            <w:r>
              <w:t>aliwarma</w:t>
            </w:r>
            <w:r>
              <w:t>, desarrollo de los cuadernos de trabajo.</w:t>
            </w:r>
          </w:p>
        </w:tc>
      </w:tr>
    </w:tbl>
    <w:p>
      <w:pPr>
        <w:pStyle w:val="style4097"/>
        <w:ind w:left="-142"/>
        <w:rPr>
          <w:b/>
          <w:bCs/>
          <w:sz w:val="16"/>
          <w:szCs w:val="16"/>
        </w:rPr>
      </w:pPr>
    </w:p>
    <w:p>
      <w:pPr>
        <w:pStyle w:val="style4097"/>
        <w:ind w:left="-142"/>
        <w:rPr>
          <w:b/>
          <w:bCs/>
          <w:sz w:val="16"/>
          <w:szCs w:val="16"/>
        </w:rPr>
      </w:pPr>
    </w:p>
    <w:p>
      <w:pPr>
        <w:pStyle w:val="style4097"/>
        <w:ind w:left="-142"/>
        <w:rPr>
          <w:b/>
          <w:bCs/>
          <w:sz w:val="16"/>
          <w:szCs w:val="16"/>
        </w:rPr>
      </w:pPr>
    </w:p>
    <w:p>
      <w:pPr>
        <w:pStyle w:val="style4097"/>
        <w:ind w:left="-142"/>
        <w:rPr>
          <w:b/>
          <w:bCs/>
          <w:sz w:val="16"/>
          <w:szCs w:val="16"/>
        </w:rPr>
      </w:pPr>
    </w:p>
    <w:p>
      <w:pPr>
        <w:pStyle w:val="style4097"/>
        <w:ind w:left="-142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V. BALANCE GENERAL DEL TRABAJO DEL MES </w:t>
      </w:r>
    </w:p>
    <w:p>
      <w:pPr>
        <w:pStyle w:val="style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Mencione los logros que alcanzó y oportunidades de mejora que experimentó en el desarrollo de su trabajo.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3597"/>
        <w:gridCol w:w="2822"/>
        <w:gridCol w:w="3210"/>
      </w:tblGrid>
      <w:tr>
        <w:trPr/>
        <w:tc>
          <w:tcPr>
            <w:tcW w:w="3597" w:type="dxa"/>
            <w:tcBorders/>
          </w:tcPr>
          <w:p>
            <w:pPr>
              <w:pStyle w:val="style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LOGROS QUE ALCANZÓ</w:t>
            </w:r>
          </w:p>
        </w:tc>
        <w:tc>
          <w:tcPr>
            <w:tcW w:w="2822" w:type="dxa"/>
            <w:tcBorders/>
          </w:tcPr>
          <w:p>
            <w:pPr>
              <w:pStyle w:val="style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DIFICULTADES PRESENTADAS</w:t>
            </w:r>
          </w:p>
        </w:tc>
        <w:tc>
          <w:tcPr>
            <w:tcW w:w="3210" w:type="dxa"/>
            <w:tcBorders/>
          </w:tcPr>
          <w:p>
            <w:pPr>
              <w:pStyle w:val="style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OPORTUNIDADES DE MEJORA</w:t>
            </w:r>
          </w:p>
        </w:tc>
      </w:tr>
      <w:tr>
        <w:tblPrEx/>
        <w:trPr/>
        <w:tc>
          <w:tcPr>
            <w:tcW w:w="3597" w:type="dxa"/>
            <w:tcBorders/>
          </w:tcPr>
          <w:p>
            <w:pPr>
              <w:pStyle w:val="style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22" w:type="dxa"/>
            <w:tcBorders/>
          </w:tcPr>
          <w:p>
            <w:pPr>
              <w:pStyle w:val="style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0" w:type="dxa"/>
            <w:tcBorders/>
          </w:tcPr>
          <w:p>
            <w:pPr>
              <w:pStyle w:val="style0"/>
              <w:rPr>
                <w:b/>
                <w:bCs/>
                <w:sz w:val="16"/>
                <w:szCs w:val="16"/>
              </w:rPr>
            </w:pPr>
          </w:p>
        </w:tc>
      </w:tr>
    </w:tbl>
    <w:p>
      <w:pPr>
        <w:pStyle w:val="style0"/>
        <w:rPr>
          <w:b/>
          <w:bCs/>
          <w:sz w:val="16"/>
          <w:szCs w:val="16"/>
        </w:rPr>
      </w:pPr>
    </w:p>
    <w:sectPr>
      <w:headerReference w:type="default" r:id="rId2"/>
      <w:pgSz w:w="11906" w:h="16838" w:orient="portrait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Helvetica">
    <w:altName w:val="Helvetica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Lucida Bright">
    <w:altName w:val="Lucida Bright"/>
    <w:panose1 w:val="02040602050005020304"/>
    <w:charset w:val="00"/>
    <w:family w:val="roman"/>
    <w:pitch w:val="variable"/>
    <w:sig w:usb0="00000003" w:usb1="00000000" w:usb2="00000000" w:usb3="00000000" w:csb0="00000001" w:csb1="00000000"/>
  </w:font>
  <w:font w:name="Agency FB">
    <w:altName w:val="Agency FB"/>
    <w:panose1 w:val="020b0503020002020204"/>
    <w:charset w:val="00"/>
    <w:family w:val="swiss"/>
    <w:pitch w:val="variable"/>
    <w:sig w:usb0="00000003" w:usb1="00000000" w:usb2="00000000" w:usb3="00000000" w:csb0="00000001" w:csb1="00000000"/>
  </w:font>
  <w:font w:name="GothamRounded-Book">
    <w:altName w:val="Calibri"/>
    <w:panose1 w:val="00000000000000000000"/>
    <w:charset w:val="00"/>
    <w:family w:val="swiss"/>
    <w:pitch w:val="default"/>
    <w:sig w:usb0="00000003" w:usb1="00000000" w:usb2="00000000" w:usb3="00000000" w:csb0="00000001" w:csb1="00000000"/>
  </w:font>
  <w:font w:name="Georgia">
    <w:altName w:val="Georgia"/>
    <w:panose1 w:val="02040502050004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  <w:r>
      <w:rPr>
        <w:rFonts w:ascii="Georgia" w:hAnsi="Georgia"/>
        <w:noProof/>
      </w:rPr>
      <w:drawing>
        <wp:anchor distT="0" distB="0" distL="0" distR="0" simplePos="false" relativeHeight="3" behindDoc="true" locked="false" layoutInCell="true" allowOverlap="true">
          <wp:simplePos x="0" y="0"/>
          <wp:positionH relativeFrom="column">
            <wp:posOffset>5142866</wp:posOffset>
          </wp:positionH>
          <wp:positionV relativeFrom="paragraph">
            <wp:posOffset>-297180</wp:posOffset>
          </wp:positionV>
          <wp:extent cx="1200150" cy="495300"/>
          <wp:effectExtent l="0" t="0" r="0" b="0"/>
          <wp:wrapNone/>
          <wp:docPr id="4097" name="Imagen 33"/>
          <wp:cNvGraphicFramePr>
            <a:graphicFrameLocks xmlns:a="http://schemas.openxmlformats.org/drawingml/2006/main" noChangeAspect="false" noSelect="false" noResize="false" noGrp="fals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33"/>
                  <pic:cNvPicPr/>
                </pic:nvPicPr>
                <pic:blipFill>
                  <a:blip r:embed="rId1" cstate="print"/>
                  <a:srcRect l="0" t="0" r="0" b="0"/>
                  <a:stretch/>
                </pic:blipFill>
                <pic:spPr>
                  <a:xfrm rot="0">
                    <a:off x="0" y="0"/>
                    <a:ext cx="1200150" cy="495300"/>
                  </a:xfrm>
                  <a:prstGeom prst="rect"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cs="Arial" w:eastAsia="Arial" w:hAnsi="Arial"/>
        <w:noProof/>
        <w:lang w:val="en-US"/>
      </w:rPr>
      <w:drawing>
        <wp:anchor distT="0" distB="0" distL="114300" distR="114300" simplePos="false" relativeHeight="2" behindDoc="false" locked="false" layoutInCell="true" allowOverlap="true">
          <wp:simplePos x="0" y="0"/>
          <wp:positionH relativeFrom="margin">
            <wp:posOffset>-422909</wp:posOffset>
          </wp:positionH>
          <wp:positionV relativeFrom="topMargin">
            <wp:posOffset>152400</wp:posOffset>
          </wp:positionV>
          <wp:extent cx="1228725" cy="514350"/>
          <wp:effectExtent l="0" t="0" r="9525" b="0"/>
          <wp:wrapSquare wrapText="bothSides"/>
          <wp:docPr id="4100" name="Imagen 32"/>
          <wp:cNvGraphicFramePr>
            <a:graphicFrameLocks xmlns:a="http://schemas.openxmlformats.org/drawingml/2006/main" noChangeAspect="false" noSelect="false" noResize="false" noGrp="fals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2"/>
                  <pic:cNvPicPr/>
                </pic:nvPicPr>
                <pic:blipFill>
                  <a:blip r:embed="rId2" cstate="print"/>
                  <a:srcRect l="12820" t="31787" r="26154" b="32147"/>
                  <a:stretch/>
                </pic:blipFill>
                <pic:spPr>
                  <a:xfrm rot="0">
                    <a:off x="0" y="0"/>
                    <a:ext cx="1228725" cy="514350"/>
                  </a:xfrm>
                  <a:prstGeom prst="rect"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DD7C9FCC"/>
    <w:lvl w:ilvl="0" w:tplc="1EA6200E">
      <w:start w:val="1"/>
      <w:numFmt w:val="bullet"/>
      <w:lvlText w:val="•"/>
      <w:lvlJc w:val="left"/>
      <w:pPr>
        <w:ind w:left="-76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644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04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64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9F4809E2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436CEDDE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E87C90F4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FD5E88BE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E8E8B584"/>
    <w:lvl w:ilvl="0" w:tplc="986C1332">
      <w:start w:val="1"/>
      <w:numFmt w:val="decimal"/>
      <w:lvlText w:val="%1."/>
      <w:lvlJc w:val="left"/>
      <w:pPr>
        <w:ind w:left="457" w:hanging="435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102" w:hanging="360"/>
      </w:pPr>
    </w:lvl>
    <w:lvl w:ilvl="2" w:tplc="280A001B" w:tentative="1">
      <w:start w:val="1"/>
      <w:numFmt w:val="lowerRoman"/>
      <w:lvlText w:val="%3."/>
      <w:lvlJc w:val="right"/>
      <w:pPr>
        <w:ind w:left="1822" w:hanging="180"/>
      </w:pPr>
    </w:lvl>
    <w:lvl w:ilvl="3" w:tplc="280A000F" w:tentative="1">
      <w:start w:val="1"/>
      <w:numFmt w:val="decimal"/>
      <w:lvlText w:val="%4."/>
      <w:lvlJc w:val="left"/>
      <w:pPr>
        <w:ind w:left="2542" w:hanging="360"/>
      </w:pPr>
    </w:lvl>
    <w:lvl w:ilvl="4" w:tplc="280A0019" w:tentative="1">
      <w:start w:val="1"/>
      <w:numFmt w:val="lowerLetter"/>
      <w:lvlText w:val="%5."/>
      <w:lvlJc w:val="left"/>
      <w:pPr>
        <w:ind w:left="3262" w:hanging="360"/>
      </w:pPr>
    </w:lvl>
    <w:lvl w:ilvl="5" w:tplc="280A001B" w:tentative="1">
      <w:start w:val="1"/>
      <w:numFmt w:val="lowerRoman"/>
      <w:lvlText w:val="%6."/>
      <w:lvlJc w:val="right"/>
      <w:pPr>
        <w:ind w:left="3982" w:hanging="180"/>
      </w:pPr>
    </w:lvl>
    <w:lvl w:ilvl="6" w:tplc="280A000F" w:tentative="1">
      <w:start w:val="1"/>
      <w:numFmt w:val="decimal"/>
      <w:lvlText w:val="%7."/>
      <w:lvlJc w:val="left"/>
      <w:pPr>
        <w:ind w:left="4702" w:hanging="360"/>
      </w:pPr>
    </w:lvl>
    <w:lvl w:ilvl="7" w:tplc="280A0019" w:tentative="1">
      <w:start w:val="1"/>
      <w:numFmt w:val="lowerLetter"/>
      <w:lvlText w:val="%8."/>
      <w:lvlJc w:val="left"/>
      <w:pPr>
        <w:ind w:left="5422" w:hanging="360"/>
      </w:pPr>
    </w:lvl>
    <w:lvl w:ilvl="8" w:tplc="280A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>
    <w:nsid w:val="00000006"/>
    <w:multiLevelType w:val="hybridMultilevel"/>
    <w:tmpl w:val="B5365064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1220A770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9DC4E33C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60588E94"/>
    <w:lvl w:ilvl="0" w:tplc="3B08EFB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1"/>
        <w:szCs w:val="21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01C06E9A"/>
    <w:lvl w:ilvl="0" w:tplc="1EA6200E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2D0A6150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10FE413A"/>
    <w:lvl w:ilvl="0" w:tplc="1EA6200E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77C65552"/>
    <w:lvl w:ilvl="0" w:tplc="1EA6200E">
      <w:start w:val="1"/>
      <w:numFmt w:val="bullet"/>
      <w:lvlText w:val="•"/>
      <w:lvlJc w:val="left"/>
      <w:pPr>
        <w:ind w:left="-229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491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651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811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984ADF8C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000000F"/>
    <w:multiLevelType w:val="hybridMultilevel"/>
    <w:tmpl w:val="FB8E2C70"/>
    <w:lvl w:ilvl="0" w:tplc="1EA6200E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0000010"/>
    <w:multiLevelType w:val="hybridMultilevel"/>
    <w:tmpl w:val="3F540E5C"/>
    <w:lvl w:ilvl="0" w:tplc="1EA6200E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1"/>
    <w:multiLevelType w:val="hybridMultilevel"/>
    <w:tmpl w:val="6556214A"/>
    <w:lvl w:ilvl="0" w:tplc="851C2170">
      <w:start w:val="1"/>
      <w:numFmt w:val="bullet"/>
      <w:lvlText w:val="•"/>
      <w:lvlJc w:val="left"/>
      <w:pPr>
        <w:ind w:left="108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00000012"/>
    <w:multiLevelType w:val="hybridMultilevel"/>
    <w:tmpl w:val="B7BC34DA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0000013"/>
    <w:multiLevelType w:val="hybridMultilevel"/>
    <w:tmpl w:val="87AEA262"/>
    <w:lvl w:ilvl="0" w:tplc="1EA6200E">
      <w:start w:val="1"/>
      <w:numFmt w:val="bullet"/>
      <w:lvlText w:val="•"/>
      <w:lvlJc w:val="left"/>
      <w:pPr>
        <w:ind w:left="815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535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5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5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0">
    <w:nsid w:val="00000014"/>
    <w:multiLevelType w:val="multilevel"/>
    <w:tmpl w:val="AAFC25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00000015"/>
    <w:multiLevelType w:val="hybridMultilevel"/>
    <w:tmpl w:val="C76898C6"/>
    <w:lvl w:ilvl="0" w:tplc="1EA6200E">
      <w:start w:val="1"/>
      <w:numFmt w:val="bullet"/>
      <w:lvlText w:val="•"/>
      <w:lvlJc w:val="left"/>
      <w:pPr>
        <w:ind w:left="815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535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5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5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2">
    <w:nsid w:val="00000016"/>
    <w:multiLevelType w:val="hybridMultilevel"/>
    <w:tmpl w:val="9F366D3C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0000017"/>
    <w:multiLevelType w:val="hybridMultilevel"/>
    <w:tmpl w:val="EFE6D906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0000018"/>
    <w:multiLevelType w:val="hybridMultilevel"/>
    <w:tmpl w:val="1FCAE02C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0000019"/>
    <w:multiLevelType w:val="hybridMultilevel"/>
    <w:tmpl w:val="086A38C4"/>
    <w:lvl w:ilvl="0" w:tplc="280A000B">
      <w:start w:val="1"/>
      <w:numFmt w:val="bullet"/>
      <w:lvlText w:val=""/>
      <w:lvlJc w:val="left"/>
      <w:pPr>
        <w:ind w:left="53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255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415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75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6">
    <w:nsid w:val="0000001A"/>
    <w:multiLevelType w:val="hybridMultilevel"/>
    <w:tmpl w:val="8DC4129E"/>
    <w:lvl w:ilvl="0" w:tplc="1EA6200E">
      <w:start w:val="1"/>
      <w:numFmt w:val="bullet"/>
      <w:lvlText w:val="•"/>
      <w:lvlJc w:val="left"/>
      <w:pPr>
        <w:ind w:left="761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81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1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1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7">
    <w:nsid w:val="0000001B"/>
    <w:multiLevelType w:val="hybridMultilevel"/>
    <w:tmpl w:val="B61E313C"/>
    <w:lvl w:ilvl="0" w:tplc="1EA6200E">
      <w:start w:val="1"/>
      <w:numFmt w:val="bullet"/>
      <w:lvlText w:val="•"/>
      <w:lvlJc w:val="left"/>
      <w:pPr>
        <w:ind w:left="815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535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5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5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8">
    <w:nsid w:val="0000001C"/>
    <w:multiLevelType w:val="hybridMultilevel"/>
    <w:tmpl w:val="3C54B7CA"/>
    <w:lvl w:ilvl="0" w:tplc="1EA6200E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000001D"/>
    <w:multiLevelType w:val="hybridMultilevel"/>
    <w:tmpl w:val="A4E8D5F8"/>
    <w:lvl w:ilvl="0" w:tplc="1EA6200E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000001E"/>
    <w:multiLevelType w:val="hybridMultilevel"/>
    <w:tmpl w:val="1A4663D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000001F"/>
    <w:multiLevelType w:val="hybridMultilevel"/>
    <w:tmpl w:val="312CE5BC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0000020"/>
    <w:multiLevelType w:val="hybridMultilevel"/>
    <w:tmpl w:val="290C365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0000021"/>
    <w:multiLevelType w:val="hybridMultilevel"/>
    <w:tmpl w:val="E048B91E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0000022"/>
    <w:multiLevelType w:val="hybridMultilevel"/>
    <w:tmpl w:val="9FCCC298"/>
    <w:lvl w:ilvl="0" w:tplc="2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0000023"/>
    <w:multiLevelType w:val="hybridMultilevel"/>
    <w:tmpl w:val="4600BF88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00000024"/>
    <w:multiLevelType w:val="hybridMultilevel"/>
    <w:tmpl w:val="A26ED9BC"/>
    <w:lvl w:ilvl="0" w:tplc="1EA6200E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18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0000025"/>
    <w:multiLevelType w:val="hybridMultilevel"/>
    <w:tmpl w:val="5C966244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 w:hint="default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0000026"/>
    <w:multiLevelType w:val="multilevel"/>
    <w:tmpl w:val="FFFFFFFF"/>
    <w:lvl w:ilvl="0">
      <w:start w:val="1"/>
      <w:numFmt w:val="bullet"/>
      <w:lvlText w:val="-"/>
      <w:lvlJc w:val="left"/>
      <w:pPr>
        <w:ind w:left="360"/>
      </w:pPr>
      <w:rPr>
        <w:rFonts w:ascii="Arial" w:eastAsia="Times New Roman" w:hAnsi="Arial"/>
        <w:color w:val="000000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39">
    <w:nsid w:val="00000027"/>
    <w:multiLevelType w:val="hybridMultilevel"/>
    <w:tmpl w:val="4C248FD2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0000028"/>
    <w:multiLevelType w:val="hybridMultilevel"/>
    <w:tmpl w:val="443E5E3C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0000029"/>
    <w:multiLevelType w:val="hybridMultilevel"/>
    <w:tmpl w:val="7B5E3F94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000002A"/>
    <w:multiLevelType w:val="multilevel"/>
    <w:tmpl w:val="C3F2BB7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3">
    <w:nsid w:val="0000002B"/>
    <w:multiLevelType w:val="hybridMultilevel"/>
    <w:tmpl w:val="38AC8F1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000002C"/>
    <w:multiLevelType w:val="hybridMultilevel"/>
    <w:tmpl w:val="6A441A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000002D"/>
    <w:multiLevelType w:val="hybridMultilevel"/>
    <w:tmpl w:val="390E61A4"/>
    <w:lvl w:ilvl="0" w:tplc="280A0007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95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55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15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46">
    <w:nsid w:val="0000002E"/>
    <w:multiLevelType w:val="hybridMultilevel"/>
    <w:tmpl w:val="5D481102"/>
    <w:lvl w:ilvl="0" w:tplc="851C217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  <w:b w:val="false"/>
        <w:i w:val="false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39"/>
  </w:num>
  <w:num w:numId="4">
    <w:abstractNumId w:val="22"/>
  </w:num>
  <w:num w:numId="5">
    <w:abstractNumId w:val="43"/>
  </w:num>
  <w:num w:numId="6">
    <w:abstractNumId w:val="24"/>
  </w:num>
  <w:num w:numId="7">
    <w:abstractNumId w:val="30"/>
  </w:num>
  <w:num w:numId="8">
    <w:abstractNumId w:val="45"/>
  </w:num>
  <w:num w:numId="9">
    <w:abstractNumId w:val="15"/>
  </w:num>
  <w:num w:numId="10">
    <w:abstractNumId w:val="13"/>
  </w:num>
  <w:num w:numId="11">
    <w:abstractNumId w:val="29"/>
  </w:num>
  <w:num w:numId="12">
    <w:abstractNumId w:val="36"/>
  </w:num>
  <w:num w:numId="13">
    <w:abstractNumId w:val="28"/>
  </w:num>
  <w:num w:numId="14">
    <w:abstractNumId w:val="0"/>
  </w:num>
  <w:num w:numId="15">
    <w:abstractNumId w:val="16"/>
  </w:num>
  <w:num w:numId="16">
    <w:abstractNumId w:val="26"/>
  </w:num>
  <w:num w:numId="17">
    <w:abstractNumId w:val="21"/>
  </w:num>
  <w:num w:numId="18">
    <w:abstractNumId w:val="27"/>
  </w:num>
  <w:num w:numId="19">
    <w:abstractNumId w:val="19"/>
  </w:num>
  <w:num w:numId="20">
    <w:abstractNumId w:val="12"/>
  </w:num>
  <w:num w:numId="21">
    <w:abstractNumId w:val="32"/>
  </w:num>
  <w:num w:numId="22">
    <w:abstractNumId w:val="10"/>
  </w:num>
  <w:num w:numId="23">
    <w:abstractNumId w:val="44"/>
  </w:num>
  <w:num w:numId="24">
    <w:abstractNumId w:val="8"/>
  </w:num>
  <w:num w:numId="25">
    <w:abstractNumId w:val="38"/>
  </w:num>
  <w:num w:numId="26">
    <w:abstractNumId w:val="9"/>
  </w:num>
  <w:num w:numId="27">
    <w:abstractNumId w:val="6"/>
  </w:num>
  <w:num w:numId="28">
    <w:abstractNumId w:val="25"/>
  </w:num>
  <w:num w:numId="29">
    <w:abstractNumId w:val="41"/>
  </w:num>
  <w:num w:numId="30">
    <w:abstractNumId w:val="5"/>
  </w:num>
  <w:num w:numId="31">
    <w:abstractNumId w:val="35"/>
  </w:num>
  <w:num w:numId="32">
    <w:abstractNumId w:val="1"/>
  </w:num>
  <w:num w:numId="33">
    <w:abstractNumId w:val="33"/>
  </w:num>
  <w:num w:numId="34">
    <w:abstractNumId w:val="31"/>
  </w:num>
  <w:num w:numId="35">
    <w:abstractNumId w:val="4"/>
  </w:num>
  <w:num w:numId="36">
    <w:abstractNumId w:val="40"/>
  </w:num>
  <w:num w:numId="37">
    <w:abstractNumId w:val="11"/>
  </w:num>
  <w:num w:numId="38">
    <w:abstractNumId w:val="18"/>
  </w:num>
  <w:num w:numId="39">
    <w:abstractNumId w:val="14"/>
  </w:num>
  <w:num w:numId="40">
    <w:abstractNumId w:val="42"/>
  </w:num>
  <w:num w:numId="41">
    <w:abstractNumId w:val="46"/>
  </w:num>
  <w:num w:numId="42">
    <w:abstractNumId w:val="17"/>
  </w:num>
  <w:num w:numId="43">
    <w:abstractNumId w:val="37"/>
  </w:num>
  <w:num w:numId="44">
    <w:abstractNumId w:val="3"/>
  </w:num>
  <w:num w:numId="45">
    <w:abstractNumId w:val="7"/>
  </w:num>
  <w:num w:numId="46">
    <w:abstractNumId w:val="23"/>
  </w:num>
  <w:num w:numId="4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s-PE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paragraph" w:styleId="style1">
    <w:name w:val="heading 1"/>
    <w:basedOn w:val="style0"/>
    <w:next w:val="style1"/>
    <w:link w:val="style4098"/>
    <w:qFormat/>
    <w:uiPriority w:val="1"/>
    <w:pPr>
      <w:widowControl w:val="false"/>
      <w:autoSpaceDE w:val="false"/>
      <w:autoSpaceDN w:val="false"/>
      <w:spacing w:after="0" w:lineRule="auto" w:line="240"/>
      <w:ind w:left="1021"/>
      <w:outlineLvl w:val="0"/>
    </w:pPr>
    <w:rPr>
      <w:rFonts w:ascii="Arial" w:cs="Arial" w:eastAsia="Arial" w:hAnsi="Arial"/>
      <w:b/>
      <w:bCs/>
      <w:sz w:val="21"/>
      <w:szCs w:val="21"/>
      <w:lang w:val="es-ES" w:bidi="es-ES" w:eastAsia="es-E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customStyle="1" w:styleId="style4097">
    <w:name w:val="Default"/>
    <w:next w:val="style4097"/>
    <w:pPr>
      <w:autoSpaceDE w:val="false"/>
      <w:autoSpaceDN w:val="false"/>
      <w:adjustRightInd w:val="false"/>
      <w:spacing w:after="0" w:lineRule="auto" w:line="240"/>
    </w:pPr>
    <w:rPr>
      <w:rFonts w:ascii="Calibri" w:cs="Calibri" w:hAnsi="Calibri"/>
      <w:color w:val="000000"/>
      <w:sz w:val="24"/>
      <w:szCs w:val="24"/>
    </w:rPr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customStyle="1" w:styleId="style4098">
    <w:name w:val="Título 1 Car"/>
    <w:basedOn w:val="style65"/>
    <w:next w:val="style4098"/>
    <w:link w:val="style1"/>
    <w:uiPriority w:val="1"/>
    <w:rPr>
      <w:rFonts w:ascii="Arial" w:cs="Arial" w:eastAsia="Arial" w:hAnsi="Arial"/>
      <w:b/>
      <w:bCs/>
      <w:sz w:val="21"/>
      <w:szCs w:val="21"/>
      <w:lang w:val="es-ES" w:bidi="es-ES" w:eastAsia="es-ES"/>
    </w:rPr>
  </w:style>
  <w:style w:type="paragraph" w:styleId="style31">
    <w:name w:val="header"/>
    <w:basedOn w:val="style0"/>
    <w:next w:val="style31"/>
    <w:link w:val="style4099"/>
    <w:uiPriority w:val="99"/>
    <w:pPr>
      <w:tabs>
        <w:tab w:val="center" w:leader="none" w:pos="4252"/>
        <w:tab w:val="right" w:leader="none" w:pos="8504"/>
      </w:tabs>
      <w:spacing w:after="0" w:lineRule="auto" w:line="240"/>
    </w:pPr>
    <w:rPr/>
  </w:style>
  <w:style w:type="character" w:customStyle="1" w:styleId="style4099">
    <w:name w:val="Encabezado Car"/>
    <w:basedOn w:val="style65"/>
    <w:next w:val="style4099"/>
    <w:link w:val="style31"/>
    <w:uiPriority w:val="99"/>
  </w:style>
  <w:style w:type="paragraph" w:styleId="style32">
    <w:name w:val="footer"/>
    <w:basedOn w:val="style0"/>
    <w:next w:val="style32"/>
    <w:link w:val="style4100"/>
    <w:uiPriority w:val="99"/>
    <w:pPr>
      <w:tabs>
        <w:tab w:val="center" w:leader="none" w:pos="4252"/>
        <w:tab w:val="right" w:leader="none" w:pos="8504"/>
      </w:tabs>
      <w:spacing w:after="0" w:lineRule="auto" w:line="240"/>
    </w:pPr>
    <w:rPr/>
  </w:style>
  <w:style w:type="character" w:customStyle="1" w:styleId="style4100">
    <w:name w:val="Pie de página Car"/>
    <w:basedOn w:val="style65"/>
    <w:next w:val="style4100"/>
    <w:link w:val="style32"/>
    <w:uiPriority w:val="99"/>
  </w:style>
  <w:style w:type="character" w:customStyle="1" w:styleId="style4101">
    <w:name w:val="Párrafo de lista Car"/>
    <w:next w:val="style4101"/>
    <w:link w:val="style4102"/>
    <w:qFormat/>
    <w:uiPriority w:val="34"/>
    <w:rPr>
      <w:rFonts w:ascii="Calibri" w:hAnsi="Calibri"/>
    </w:rPr>
  </w:style>
  <w:style w:type="paragraph" w:customStyle="1" w:styleId="style4102">
    <w:name w:val="Párrafo de lista1"/>
    <w:basedOn w:val="style0"/>
    <w:next w:val="style4102"/>
    <w:link w:val="style4101"/>
    <w:pPr>
      <w:spacing w:lineRule="auto" w:line="256"/>
      <w:ind w:left="720"/>
      <w:contextualSpacing/>
    </w:pPr>
    <w:rPr>
      <w:rFonts w:ascii="Calibri" w:hAnsi="Calib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1424</Words>
  <Pages>6</Pages>
  <Characters>8055</Characters>
  <Application>WPS Office</Application>
  <DocSecurity>0</DocSecurity>
  <Paragraphs>280</Paragraphs>
  <ScaleCrop>false</ScaleCrop>
  <LinksUpToDate>false</LinksUpToDate>
  <CharactersWithSpaces>9691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2021-06-26T03:39:40Z</dcterms:created>
  <dc:creator>USER</dc:creator>
  <lastModifiedBy>M2101K7AG</lastModifiedBy>
  <dcterms:modified xsi:type="dcterms:W3CDTF">2021-06-26T03:39:40Z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